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76032" w14:textId="77777777" w:rsidR="00624AC9" w:rsidRPr="00F04B61" w:rsidRDefault="001068C8" w:rsidP="00271FD2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jc w:val="center"/>
        <w:rPr>
          <w:rFonts w:ascii="ArialMT" w:hAnsi="ArialMT" w:cs="ArialMT"/>
          <w:b/>
          <w:bCs/>
          <w:sz w:val="28"/>
          <w:szCs w:val="28"/>
          <w:lang w:val="en-US"/>
        </w:rPr>
      </w:pPr>
      <w:r>
        <w:rPr>
          <w:rFonts w:ascii="ArialMT" w:hAnsi="ArialMT" w:cs="ArialMT"/>
          <w:b/>
          <w:bCs/>
          <w:sz w:val="28"/>
          <w:szCs w:val="28"/>
          <w:lang w:val="en-US"/>
        </w:rPr>
        <w:t>Master 2</w:t>
      </w:r>
      <w:r w:rsidR="00271FD2">
        <w:rPr>
          <w:rFonts w:ascii="ArialMT" w:hAnsi="ArialMT" w:cs="ArialMT"/>
          <w:b/>
          <w:bCs/>
          <w:sz w:val="28"/>
          <w:szCs w:val="28"/>
          <w:lang w:val="en-US"/>
        </w:rPr>
        <w:t xml:space="preserve"> i</w:t>
      </w:r>
      <w:r w:rsidR="00271FD2" w:rsidRPr="00F04B61">
        <w:rPr>
          <w:rFonts w:ascii="ArialMT" w:hAnsi="ArialMT" w:cs="ArialMT"/>
          <w:b/>
          <w:bCs/>
          <w:sz w:val="28"/>
          <w:szCs w:val="28"/>
          <w:lang w:val="en-US"/>
        </w:rPr>
        <w:t>nternship project</w:t>
      </w:r>
    </w:p>
    <w:p w14:paraId="33421024" w14:textId="35295DF3" w:rsidR="00624AC9" w:rsidRPr="00F04B61" w:rsidRDefault="00987460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jc w:val="center"/>
        <w:rPr>
          <w:rFonts w:ascii="ArialMT" w:hAnsi="ArialMT" w:cs="ArialMT"/>
          <w:b/>
          <w:bCs/>
          <w:sz w:val="28"/>
          <w:szCs w:val="28"/>
          <w:lang w:val="en-US"/>
        </w:rPr>
      </w:pPr>
      <w:r>
        <w:rPr>
          <w:rFonts w:ascii="ArialMT" w:hAnsi="ArialMT" w:cs="ArialMT"/>
          <w:b/>
          <w:bCs/>
          <w:sz w:val="28"/>
          <w:szCs w:val="28"/>
          <w:lang w:val="en-US"/>
        </w:rPr>
        <w:t>Year 202</w:t>
      </w:r>
      <w:r w:rsidR="00822418">
        <w:rPr>
          <w:rFonts w:ascii="ArialMT" w:hAnsi="ArialMT" w:cs="ArialMT"/>
          <w:b/>
          <w:bCs/>
          <w:sz w:val="28"/>
          <w:szCs w:val="28"/>
          <w:lang w:val="en-US"/>
        </w:rPr>
        <w:t>6</w:t>
      </w:r>
      <w:r>
        <w:rPr>
          <w:rFonts w:ascii="ArialMT" w:hAnsi="ArialMT" w:cs="ArialMT"/>
          <w:b/>
          <w:bCs/>
          <w:sz w:val="28"/>
          <w:szCs w:val="28"/>
          <w:lang w:val="en-US"/>
        </w:rPr>
        <w:t>-202</w:t>
      </w:r>
      <w:r w:rsidR="00822418">
        <w:rPr>
          <w:rFonts w:ascii="ArialMT" w:hAnsi="ArialMT" w:cs="ArialMT"/>
          <w:b/>
          <w:bCs/>
          <w:sz w:val="28"/>
          <w:szCs w:val="28"/>
          <w:lang w:val="en-US"/>
        </w:rPr>
        <w:t>7</w:t>
      </w:r>
    </w:p>
    <w:p w14:paraId="087214D7" w14:textId="77777777" w:rsidR="00624AC9" w:rsidRPr="00F04B61" w:rsidRDefault="00F04B61" w:rsidP="00624AC9">
      <w:pPr>
        <w:widowControl w:val="0"/>
        <w:tabs>
          <w:tab w:val="left" w:pos="5954"/>
        </w:tabs>
        <w:autoSpaceDE w:val="0"/>
        <w:autoSpaceDN w:val="0"/>
        <w:adjustRightInd w:val="0"/>
        <w:spacing w:before="120" w:after="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>Laboratory</w:t>
      </w:r>
      <w:r w:rsidR="001068C8">
        <w:rPr>
          <w:rFonts w:ascii="ArialMT" w:hAnsi="ArialMT" w:cs="ArialMT"/>
          <w:b/>
          <w:bCs/>
          <w:sz w:val="24"/>
          <w:szCs w:val="24"/>
          <w:lang w:val="en-US"/>
        </w:rPr>
        <w:t>/Institute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>:</w:t>
      </w:r>
      <w:r w:rsidR="0008362E">
        <w:rPr>
          <w:rFonts w:ascii="ArialMT" w:hAnsi="ArialMT" w:cs="ArialMT"/>
          <w:b/>
          <w:bCs/>
          <w:sz w:val="24"/>
          <w:szCs w:val="24"/>
          <w:lang w:val="en-US"/>
        </w:rPr>
        <w:t xml:space="preserve"> TIMC</w:t>
      </w:r>
      <w:r w:rsidR="00624AC9" w:rsidRPr="00F04B61">
        <w:rPr>
          <w:rFonts w:ascii="ArialMT" w:hAnsi="ArialMT" w:cs="ArialMT"/>
          <w:sz w:val="24"/>
          <w:szCs w:val="24"/>
          <w:lang w:val="en-US"/>
        </w:rPr>
        <w:tab/>
      </w: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>Directo</w:t>
      </w:r>
      <w:r>
        <w:rPr>
          <w:rFonts w:ascii="ArialMT" w:hAnsi="ArialMT" w:cs="ArialMT"/>
          <w:b/>
          <w:bCs/>
          <w:sz w:val="24"/>
          <w:szCs w:val="24"/>
          <w:lang w:val="en-US"/>
        </w:rPr>
        <w:t>r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>:</w:t>
      </w:r>
      <w:r w:rsidR="00624AC9" w:rsidRPr="00F04B61">
        <w:rPr>
          <w:rFonts w:ascii="ArialMT" w:hAnsi="ArialMT" w:cs="ArialMT"/>
          <w:sz w:val="24"/>
          <w:szCs w:val="24"/>
          <w:lang w:val="en-US"/>
        </w:rPr>
        <w:t xml:space="preserve"> </w:t>
      </w:r>
      <w:r w:rsidR="0008362E">
        <w:rPr>
          <w:rFonts w:ascii="ArialMT" w:hAnsi="ArialMT" w:cs="ArialMT"/>
          <w:sz w:val="24"/>
          <w:szCs w:val="24"/>
          <w:lang w:val="en-US"/>
        </w:rPr>
        <w:t>A. Moreau-Gaudry</w:t>
      </w:r>
    </w:p>
    <w:p w14:paraId="1B9634D4" w14:textId="77777777" w:rsidR="00624AC9" w:rsidRPr="00F04B61" w:rsidRDefault="00F04B61" w:rsidP="00624AC9">
      <w:pPr>
        <w:widowControl w:val="0"/>
        <w:tabs>
          <w:tab w:val="left" w:pos="5954"/>
        </w:tabs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>Team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>:</w:t>
      </w:r>
      <w:r w:rsidR="0008362E">
        <w:rPr>
          <w:rFonts w:ascii="ArialMT" w:hAnsi="ArialMT" w:cs="ArialMT"/>
          <w:b/>
          <w:bCs/>
          <w:sz w:val="24"/>
          <w:szCs w:val="24"/>
          <w:lang w:val="en-US"/>
        </w:rPr>
        <w:t xml:space="preserve"> T-RAIG</w:t>
      </w:r>
      <w:r w:rsidR="00624AC9" w:rsidRPr="00F04B61">
        <w:rPr>
          <w:rFonts w:ascii="ArialMT" w:hAnsi="ArialMT" w:cs="ArialMT"/>
          <w:sz w:val="24"/>
          <w:szCs w:val="24"/>
          <w:lang w:val="en-US"/>
        </w:rPr>
        <w:tab/>
      </w: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 xml:space="preserve">Head of </w:t>
      </w:r>
      <w:r w:rsidR="001068C8">
        <w:rPr>
          <w:rFonts w:ascii="ArialMT" w:hAnsi="ArialMT" w:cs="ArialMT"/>
          <w:b/>
          <w:bCs/>
          <w:sz w:val="24"/>
          <w:szCs w:val="24"/>
          <w:lang w:val="en-US"/>
        </w:rPr>
        <w:t xml:space="preserve">the </w:t>
      </w: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>team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>:</w:t>
      </w:r>
      <w:r w:rsidR="00624AC9" w:rsidRPr="00F04B61">
        <w:rPr>
          <w:rFonts w:ascii="ArialMT" w:hAnsi="ArialMT" w:cs="ArialMT"/>
          <w:sz w:val="24"/>
          <w:szCs w:val="24"/>
          <w:lang w:val="en-US"/>
        </w:rPr>
        <w:t xml:space="preserve"> </w:t>
      </w:r>
      <w:proofErr w:type="spellStart"/>
      <w:r w:rsidR="0039071D">
        <w:rPr>
          <w:rFonts w:ascii="ArialMT" w:hAnsi="ArialMT" w:cs="ArialMT"/>
          <w:sz w:val="24"/>
          <w:szCs w:val="24"/>
          <w:lang w:val="en-US"/>
        </w:rPr>
        <w:t>B.Huard</w:t>
      </w:r>
      <w:proofErr w:type="spellEnd"/>
      <w:r w:rsidR="0039071D">
        <w:rPr>
          <w:rFonts w:ascii="ArialMT" w:hAnsi="ArialMT" w:cs="ArialMT"/>
          <w:sz w:val="24"/>
          <w:szCs w:val="24"/>
          <w:lang w:val="en-US"/>
        </w:rPr>
        <w:t>/</w:t>
      </w:r>
      <w:proofErr w:type="spellStart"/>
      <w:r w:rsidR="0039071D">
        <w:rPr>
          <w:rFonts w:ascii="ArialMT" w:hAnsi="ArialMT" w:cs="ArialMT"/>
          <w:sz w:val="24"/>
          <w:szCs w:val="24"/>
          <w:lang w:val="en-US"/>
        </w:rPr>
        <w:t>A.Baillet</w:t>
      </w:r>
      <w:proofErr w:type="spellEnd"/>
    </w:p>
    <w:p w14:paraId="6C756FBF" w14:textId="77777777" w:rsidR="00624AC9" w:rsidRPr="00F04B61" w:rsidRDefault="00F04B61" w:rsidP="00624AC9">
      <w:pPr>
        <w:widowControl w:val="0"/>
        <w:tabs>
          <w:tab w:val="left" w:pos="7938"/>
          <w:tab w:val="left" w:pos="9498"/>
        </w:tabs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b/>
          <w:bCs/>
          <w:sz w:val="24"/>
          <w:szCs w:val="24"/>
          <w:lang w:val="en-US"/>
        </w:rPr>
      </w:pP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>Name and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 xml:space="preserve"> </w:t>
      </w: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 xml:space="preserve">status of </w:t>
      </w:r>
      <w:r w:rsidR="001068C8">
        <w:rPr>
          <w:rFonts w:ascii="ArialMT" w:hAnsi="ArialMT" w:cs="ArialMT"/>
          <w:b/>
          <w:bCs/>
          <w:sz w:val="24"/>
          <w:szCs w:val="24"/>
          <w:lang w:val="en-US"/>
        </w:rPr>
        <w:t xml:space="preserve">the </w:t>
      </w: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>scientist in charge of the project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>:</w:t>
      </w:r>
      <w:r w:rsidR="00624AC9" w:rsidRPr="00F04B61">
        <w:rPr>
          <w:rFonts w:ascii="ArialMT" w:hAnsi="ArialMT" w:cs="ArialMT"/>
          <w:sz w:val="24"/>
          <w:szCs w:val="24"/>
          <w:lang w:val="en-US"/>
        </w:rPr>
        <w:t xml:space="preserve"> </w:t>
      </w:r>
      <w:proofErr w:type="spellStart"/>
      <w:proofErr w:type="gramStart"/>
      <w:r w:rsidR="0039071D">
        <w:rPr>
          <w:rFonts w:ascii="ArialMT" w:hAnsi="ArialMT" w:cs="ArialMT"/>
          <w:sz w:val="24"/>
          <w:szCs w:val="24"/>
          <w:lang w:val="en-US"/>
        </w:rPr>
        <w:t>B.Huard</w:t>
      </w:r>
      <w:proofErr w:type="spellEnd"/>
      <w:proofErr w:type="gramEnd"/>
      <w:r w:rsidR="0008362E">
        <w:rPr>
          <w:rFonts w:ascii="ArialMT" w:hAnsi="ArialMT" w:cs="ArialMT"/>
          <w:b/>
          <w:bCs/>
          <w:sz w:val="24"/>
          <w:szCs w:val="24"/>
          <w:lang w:val="en-US"/>
        </w:rPr>
        <w:t xml:space="preserve"> </w:t>
      </w:r>
      <w:r>
        <w:rPr>
          <w:rFonts w:ascii="ArialMT" w:hAnsi="ArialMT" w:cs="ArialMT"/>
          <w:b/>
          <w:bCs/>
          <w:sz w:val="24"/>
          <w:szCs w:val="24"/>
          <w:lang w:val="en-US"/>
        </w:rPr>
        <w:t>HDR</w:t>
      </w:r>
      <w:r w:rsidR="001068C8">
        <w:rPr>
          <w:rFonts w:ascii="ArialMT" w:hAnsi="ArialMT" w:cs="ArialMT"/>
          <w:b/>
          <w:bCs/>
          <w:sz w:val="24"/>
          <w:szCs w:val="24"/>
          <w:lang w:val="en-US"/>
        </w:rPr>
        <w:t>:</w:t>
      </w:r>
      <w:r>
        <w:rPr>
          <w:rFonts w:ascii="ArialMT" w:hAnsi="ArialMT" w:cs="ArialMT"/>
          <w:b/>
          <w:bCs/>
          <w:sz w:val="24"/>
          <w:szCs w:val="24"/>
          <w:lang w:val="en-US"/>
        </w:rPr>
        <w:t xml:space="preserve">  </w:t>
      </w:r>
      <w:r w:rsidR="003359EA">
        <w:rPr>
          <w:rFonts w:ascii="ArialMT" w:hAnsi="ArialMT" w:cs="ArialMT"/>
          <w:b/>
          <w:bCs/>
          <w:sz w:val="24"/>
          <w:szCs w:val="24"/>
          <w:lang w:val="en-US"/>
        </w:rPr>
        <w:t>yes</w:t>
      </w:r>
      <w:r>
        <w:rPr>
          <w:rFonts w:ascii="ArialMT" w:hAnsi="ArialMT" w:cs="ArialMT"/>
          <w:b/>
          <w:bCs/>
          <w:sz w:val="24"/>
          <w:szCs w:val="24"/>
          <w:lang w:val="en-US"/>
        </w:rPr>
        <w:t xml:space="preserve">   </w:t>
      </w:r>
    </w:p>
    <w:p w14:paraId="704CDE35" w14:textId="77777777" w:rsidR="00624AC9" w:rsidRPr="00F04B61" w:rsidRDefault="00F04B61" w:rsidP="00624AC9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>Ad</w:t>
      </w:r>
      <w:r w:rsidR="001068C8">
        <w:rPr>
          <w:rFonts w:ascii="ArialMT" w:hAnsi="ArialMT" w:cs="ArialMT"/>
          <w:b/>
          <w:bCs/>
          <w:sz w:val="24"/>
          <w:szCs w:val="24"/>
          <w:lang w:val="en-US"/>
        </w:rPr>
        <w:t>d</w:t>
      </w: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>ress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>:</w:t>
      </w:r>
      <w:r w:rsidR="00624AC9" w:rsidRPr="00F04B61">
        <w:rPr>
          <w:rFonts w:ascii="ArialMT" w:hAnsi="ArialMT" w:cs="ArialMT"/>
          <w:sz w:val="24"/>
          <w:szCs w:val="24"/>
          <w:lang w:val="en-US"/>
        </w:rPr>
        <w:t xml:space="preserve"> </w:t>
      </w:r>
      <w:r w:rsidR="002652A6">
        <w:rPr>
          <w:rFonts w:ascii="ArialMT" w:hAnsi="ArialMT" w:cs="ArialMT"/>
          <w:sz w:val="24"/>
          <w:szCs w:val="24"/>
          <w:lang w:val="en-US"/>
        </w:rPr>
        <w:t xml:space="preserve">Jean Roget building, 38700 La </w:t>
      </w:r>
      <w:proofErr w:type="spellStart"/>
      <w:r w:rsidR="002652A6">
        <w:rPr>
          <w:rFonts w:ascii="ArialMT" w:hAnsi="ArialMT" w:cs="ArialMT"/>
          <w:sz w:val="24"/>
          <w:szCs w:val="24"/>
          <w:lang w:val="en-US"/>
        </w:rPr>
        <w:t>Tronche</w:t>
      </w:r>
      <w:proofErr w:type="spellEnd"/>
    </w:p>
    <w:p w14:paraId="4FF57FC7" w14:textId="77777777" w:rsidR="00624AC9" w:rsidRPr="00582567" w:rsidRDefault="00F04B61" w:rsidP="00624AC9">
      <w:pPr>
        <w:widowControl w:val="0"/>
        <w:tabs>
          <w:tab w:val="left" w:pos="3969"/>
        </w:tabs>
        <w:autoSpaceDE w:val="0"/>
        <w:autoSpaceDN w:val="0"/>
        <w:adjustRightInd w:val="0"/>
        <w:spacing w:after="120" w:line="240" w:lineRule="auto"/>
        <w:ind w:right="-6"/>
        <w:rPr>
          <w:rFonts w:ascii="ArialMT" w:hAnsi="ArialMT" w:cs="ArialMT"/>
          <w:sz w:val="24"/>
          <w:szCs w:val="24"/>
        </w:rPr>
      </w:pPr>
      <w:proofErr w:type="gramStart"/>
      <w:r w:rsidRPr="00582567">
        <w:rPr>
          <w:rFonts w:ascii="ArialMT" w:hAnsi="ArialMT" w:cs="ArialMT"/>
          <w:b/>
          <w:bCs/>
          <w:sz w:val="24"/>
          <w:szCs w:val="24"/>
        </w:rPr>
        <w:t>Phone</w:t>
      </w:r>
      <w:r w:rsidR="00624AC9" w:rsidRPr="00582567">
        <w:rPr>
          <w:rFonts w:ascii="ArialMT" w:hAnsi="ArialMT" w:cs="ArialMT"/>
          <w:b/>
          <w:bCs/>
          <w:sz w:val="24"/>
          <w:szCs w:val="24"/>
        </w:rPr>
        <w:t>:</w:t>
      </w:r>
      <w:proofErr w:type="gramEnd"/>
      <w:r w:rsidR="00624AC9" w:rsidRPr="00582567">
        <w:rPr>
          <w:rFonts w:ascii="ArialMT" w:hAnsi="ArialMT" w:cs="ArialMT"/>
          <w:sz w:val="24"/>
          <w:szCs w:val="24"/>
        </w:rPr>
        <w:t xml:space="preserve"> </w:t>
      </w:r>
      <w:r w:rsidR="00624AC9" w:rsidRPr="00582567">
        <w:rPr>
          <w:rFonts w:ascii="ArialMT" w:hAnsi="ArialMT" w:cs="ArialMT"/>
          <w:b/>
          <w:bCs/>
          <w:sz w:val="24"/>
          <w:szCs w:val="24"/>
        </w:rPr>
        <w:tab/>
        <w:t>e</w:t>
      </w:r>
      <w:r w:rsidRPr="00582567">
        <w:rPr>
          <w:rFonts w:ascii="ArialMT" w:hAnsi="ArialMT" w:cs="ArialMT"/>
          <w:b/>
          <w:bCs/>
          <w:sz w:val="24"/>
          <w:szCs w:val="24"/>
        </w:rPr>
        <w:t>-mail</w:t>
      </w:r>
      <w:r w:rsidR="00624AC9" w:rsidRPr="00582567">
        <w:rPr>
          <w:rFonts w:ascii="ArialMT" w:hAnsi="ArialMT" w:cs="ArialMT"/>
          <w:b/>
          <w:bCs/>
          <w:sz w:val="24"/>
          <w:szCs w:val="24"/>
        </w:rPr>
        <w:t>:</w:t>
      </w:r>
      <w:r w:rsidR="00624AC9" w:rsidRPr="00582567">
        <w:rPr>
          <w:rFonts w:ascii="ArialMT" w:hAnsi="ArialMT" w:cs="ArialMT"/>
          <w:sz w:val="24"/>
          <w:szCs w:val="24"/>
        </w:rPr>
        <w:t xml:space="preserve"> </w:t>
      </w:r>
      <w:r w:rsidR="0039071D">
        <w:rPr>
          <w:rFonts w:ascii="ArialMT" w:hAnsi="ArialMT" w:cs="ArialMT"/>
          <w:sz w:val="24"/>
          <w:szCs w:val="24"/>
        </w:rPr>
        <w:t>bertrand.huard@univ-grenoble-alpes.</w:t>
      </w:r>
      <w:r w:rsidR="003359EA">
        <w:rPr>
          <w:rFonts w:ascii="ArialMT" w:hAnsi="ArialMT" w:cs="ArialMT"/>
          <w:sz w:val="24"/>
          <w:szCs w:val="24"/>
        </w:rPr>
        <w:t>fr</w:t>
      </w:r>
    </w:p>
    <w:p w14:paraId="1833DE1F" w14:textId="77777777" w:rsidR="00624AC9" w:rsidRPr="00530543" w:rsidRDefault="001068C8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line="240" w:lineRule="auto"/>
        <w:ind w:right="-6"/>
        <w:rPr>
          <w:rFonts w:ascii="Arial" w:hAnsi="Arial" w:cs="Arial"/>
          <w:b/>
          <w:bCs/>
          <w:sz w:val="24"/>
          <w:szCs w:val="24"/>
          <w:lang w:val="en-US"/>
        </w:rPr>
      </w:pPr>
      <w:r w:rsidRPr="00530543">
        <w:rPr>
          <w:rFonts w:ascii="Arial" w:hAnsi="Arial" w:cs="Arial"/>
          <w:b/>
          <w:bCs/>
          <w:sz w:val="24"/>
          <w:szCs w:val="24"/>
          <w:lang w:val="en-US"/>
        </w:rPr>
        <w:t xml:space="preserve">Program </w:t>
      </w:r>
      <w:r w:rsidR="0058371E" w:rsidRPr="00530543">
        <w:rPr>
          <w:rFonts w:ascii="Arial" w:hAnsi="Arial" w:cs="Arial"/>
          <w:b/>
          <w:bCs/>
          <w:sz w:val="24"/>
          <w:szCs w:val="24"/>
          <w:lang w:val="en-US"/>
        </w:rPr>
        <w:t xml:space="preserve">of </w:t>
      </w:r>
      <w:r w:rsidRPr="00530543">
        <w:rPr>
          <w:rFonts w:ascii="Arial" w:hAnsi="Arial" w:cs="Arial"/>
          <w:b/>
          <w:bCs/>
          <w:sz w:val="24"/>
          <w:szCs w:val="24"/>
          <w:lang w:val="en-US"/>
        </w:rPr>
        <w:t>the Master’s degree in Biology</w:t>
      </w:r>
      <w:r w:rsidR="00624AC9" w:rsidRPr="00530543">
        <w:rPr>
          <w:rFonts w:ascii="Arial" w:hAnsi="Arial" w:cs="Arial"/>
          <w:b/>
          <w:bCs/>
          <w:sz w:val="24"/>
          <w:szCs w:val="24"/>
          <w:lang w:val="en-US"/>
        </w:rPr>
        <w:t>:</w:t>
      </w:r>
    </w:p>
    <w:p w14:paraId="18DD0329" w14:textId="77777777" w:rsidR="00F04B61" w:rsidRPr="00530543" w:rsidRDefault="002652A6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pos="5670"/>
        </w:tabs>
        <w:autoSpaceDE w:val="0"/>
        <w:autoSpaceDN w:val="0"/>
        <w:adjustRightInd w:val="0"/>
        <w:spacing w:after="0" w:line="240" w:lineRule="auto"/>
        <w:ind w:right="-6"/>
        <w:rPr>
          <w:rFonts w:ascii="Arial" w:hAnsi="Arial" w:cs="Arial"/>
          <w:sz w:val="24"/>
          <w:szCs w:val="24"/>
          <w:lang w:val="en-US"/>
        </w:rPr>
      </w:pPr>
      <w:r w:rsidRPr="00530543">
        <w:rPr>
          <w:rFonts w:ascii="Arial" w:eastAsia="MS Gothic" w:hAnsi="Arial" w:cs="Arial"/>
          <w:b/>
          <w:bCs/>
          <w:sz w:val="24"/>
          <w:szCs w:val="24"/>
          <w:lang w:val="en-US"/>
        </w:rPr>
        <w:t>X</w:t>
      </w:r>
      <w:r w:rsidR="007A1DD7" w:rsidRPr="00530543">
        <w:rPr>
          <w:rFonts w:ascii="Arial" w:eastAsia="MS Gothic" w:hAnsi="Arial" w:cs="Arial"/>
          <w:b/>
          <w:bCs/>
          <w:sz w:val="24"/>
          <w:szCs w:val="24"/>
          <w:lang w:val="en-US"/>
        </w:rPr>
        <w:t xml:space="preserve"> </w:t>
      </w:r>
      <w:r w:rsidR="00F04B61" w:rsidRPr="00530543">
        <w:rPr>
          <w:rFonts w:ascii="Arial" w:hAnsi="Arial" w:cs="Arial"/>
          <w:sz w:val="24"/>
          <w:szCs w:val="24"/>
          <w:lang w:val="en-US"/>
        </w:rPr>
        <w:t>Immunology, Microbiology, Infectious Diseases</w:t>
      </w:r>
      <w:r w:rsidR="00271FD2" w:rsidRPr="00530543">
        <w:rPr>
          <w:rFonts w:ascii="Arial" w:hAnsi="Arial" w:cs="Arial"/>
          <w:sz w:val="24"/>
          <w:szCs w:val="24"/>
          <w:lang w:val="en-US"/>
        </w:rPr>
        <w:tab/>
      </w:r>
      <w:r w:rsidR="00271FD2" w:rsidRPr="00530543">
        <w:rPr>
          <w:rFonts w:ascii="Segoe UI Symbol" w:eastAsia="MS Gothic" w:hAnsi="Segoe UI Symbol" w:cs="Segoe UI Symbol"/>
          <w:b/>
          <w:bCs/>
          <w:sz w:val="24"/>
          <w:szCs w:val="24"/>
          <w:lang w:val="en-US"/>
        </w:rPr>
        <w:t>☐</w:t>
      </w:r>
      <w:r w:rsidR="00271FD2" w:rsidRPr="00530543">
        <w:rPr>
          <w:rFonts w:ascii="Arial" w:eastAsia="MS Gothic" w:hAnsi="Arial" w:cs="Arial"/>
          <w:b/>
          <w:bCs/>
          <w:sz w:val="24"/>
          <w:szCs w:val="24"/>
          <w:lang w:val="en-US"/>
        </w:rPr>
        <w:t xml:space="preserve"> </w:t>
      </w:r>
      <w:r w:rsidR="00E03D5C" w:rsidRPr="00530543">
        <w:rPr>
          <w:rFonts w:ascii="Arial" w:eastAsia="MS Gothic" w:hAnsi="Arial" w:cs="Arial"/>
          <w:bCs/>
          <w:sz w:val="24"/>
          <w:szCs w:val="24"/>
          <w:lang w:val="en-US"/>
        </w:rPr>
        <w:t>Structural Biology of Pathogens</w:t>
      </w:r>
    </w:p>
    <w:p w14:paraId="71CF02B3" w14:textId="77777777" w:rsidR="00271FD2" w:rsidRPr="00530543" w:rsidRDefault="00624AC9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pos="5670"/>
        </w:tabs>
        <w:autoSpaceDE w:val="0"/>
        <w:autoSpaceDN w:val="0"/>
        <w:adjustRightInd w:val="0"/>
        <w:spacing w:after="0" w:line="240" w:lineRule="auto"/>
        <w:ind w:right="-6"/>
        <w:rPr>
          <w:rFonts w:ascii="Arial" w:hAnsi="Arial" w:cs="Arial"/>
          <w:sz w:val="24"/>
          <w:szCs w:val="24"/>
          <w:lang w:val="en-US"/>
        </w:rPr>
      </w:pPr>
      <w:r w:rsidRPr="00530543">
        <w:rPr>
          <w:rFonts w:ascii="Segoe UI Symbol" w:eastAsia="MS Gothic" w:hAnsi="Segoe UI Symbol" w:cs="Segoe UI Symbol"/>
          <w:b/>
          <w:bCs/>
          <w:sz w:val="24"/>
          <w:szCs w:val="24"/>
          <w:lang w:val="en-US"/>
        </w:rPr>
        <w:t>☐</w:t>
      </w:r>
      <w:r w:rsidR="001068C8" w:rsidRPr="00530543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="00F04B61" w:rsidRPr="00530543">
        <w:rPr>
          <w:rFonts w:ascii="Arial" w:hAnsi="Arial" w:cs="Arial"/>
          <w:sz w:val="24"/>
          <w:szCs w:val="24"/>
          <w:lang w:val="en-US"/>
        </w:rPr>
        <w:t>Physiology</w:t>
      </w:r>
      <w:r w:rsidR="001068C8" w:rsidRPr="00530543">
        <w:rPr>
          <w:rFonts w:ascii="Arial" w:hAnsi="Arial" w:cs="Arial"/>
          <w:sz w:val="24"/>
          <w:szCs w:val="24"/>
          <w:lang w:val="en-US"/>
        </w:rPr>
        <w:t>,</w:t>
      </w:r>
      <w:r w:rsidR="00F04B61" w:rsidRPr="00530543">
        <w:rPr>
          <w:rFonts w:ascii="Arial" w:hAnsi="Arial" w:cs="Arial"/>
          <w:sz w:val="24"/>
          <w:szCs w:val="24"/>
          <w:lang w:val="en-US"/>
        </w:rPr>
        <w:t xml:space="preserve"> Epigenetics</w:t>
      </w:r>
      <w:r w:rsidR="001068C8" w:rsidRPr="00530543">
        <w:rPr>
          <w:rFonts w:ascii="Arial" w:hAnsi="Arial" w:cs="Arial"/>
          <w:sz w:val="24"/>
          <w:szCs w:val="24"/>
          <w:lang w:val="en-US"/>
        </w:rPr>
        <w:t>,</w:t>
      </w:r>
      <w:r w:rsidR="00825925" w:rsidRPr="00530543">
        <w:rPr>
          <w:rFonts w:ascii="Arial" w:hAnsi="Arial" w:cs="Arial"/>
          <w:sz w:val="24"/>
          <w:szCs w:val="24"/>
          <w:lang w:val="en-US"/>
        </w:rPr>
        <w:t xml:space="preserve"> Differentiation, Cancer</w:t>
      </w:r>
      <w:r w:rsidR="00271FD2" w:rsidRPr="00530543">
        <w:rPr>
          <w:rFonts w:ascii="Arial" w:hAnsi="Arial" w:cs="Arial"/>
          <w:sz w:val="24"/>
          <w:szCs w:val="24"/>
          <w:lang w:val="en-US"/>
        </w:rPr>
        <w:t xml:space="preserve">    </w:t>
      </w:r>
      <w:r w:rsidR="00271FD2" w:rsidRPr="00530543">
        <w:rPr>
          <w:rFonts w:ascii="Segoe UI Symbol" w:eastAsia="MS Gothic" w:hAnsi="Segoe UI Symbol" w:cs="Segoe UI Symbol"/>
          <w:b/>
          <w:bCs/>
          <w:sz w:val="24"/>
          <w:szCs w:val="24"/>
          <w:lang w:val="en-US"/>
        </w:rPr>
        <w:t>☐</w:t>
      </w:r>
      <w:r w:rsidR="00271FD2" w:rsidRPr="00530543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="00271FD2" w:rsidRPr="00530543">
        <w:rPr>
          <w:rFonts w:ascii="Arial" w:hAnsi="Arial" w:cs="Arial"/>
          <w:bCs/>
          <w:sz w:val="24"/>
          <w:szCs w:val="24"/>
          <w:lang w:val="en-US"/>
        </w:rPr>
        <w:t>Neurosciences and Neurobiology</w:t>
      </w:r>
      <w:r w:rsidR="00271FD2" w:rsidRPr="00530543">
        <w:rPr>
          <w:rFonts w:ascii="Arial" w:hAnsi="Arial" w:cs="Arial"/>
          <w:sz w:val="24"/>
          <w:szCs w:val="24"/>
          <w:lang w:val="en-US"/>
        </w:rPr>
        <w:t xml:space="preserve">       </w:t>
      </w:r>
    </w:p>
    <w:p w14:paraId="2DA77FD2" w14:textId="77777777" w:rsidR="00624AC9" w:rsidRPr="00530543" w:rsidRDefault="00F04B61" w:rsidP="00530543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120" w:line="240" w:lineRule="auto"/>
        <w:ind w:right="-6"/>
        <w:contextualSpacing/>
        <w:rPr>
          <w:rFonts w:ascii="Arial" w:hAnsi="Arial" w:cs="Arial"/>
          <w:b/>
          <w:sz w:val="24"/>
          <w:szCs w:val="24"/>
          <w:lang w:val="en-US"/>
        </w:rPr>
      </w:pPr>
      <w:r w:rsidRPr="00530543">
        <w:rPr>
          <w:rFonts w:ascii="Arial" w:hAnsi="Arial" w:cs="Arial"/>
          <w:b/>
          <w:bCs/>
          <w:sz w:val="24"/>
          <w:szCs w:val="24"/>
          <w:u w:val="single"/>
          <w:lang w:val="en-US"/>
        </w:rPr>
        <w:t xml:space="preserve">Title of </w:t>
      </w:r>
      <w:r w:rsidR="001068C8" w:rsidRPr="00530543">
        <w:rPr>
          <w:rFonts w:ascii="Arial" w:hAnsi="Arial" w:cs="Arial"/>
          <w:b/>
          <w:bCs/>
          <w:sz w:val="24"/>
          <w:szCs w:val="24"/>
          <w:u w:val="single"/>
          <w:lang w:val="en-US"/>
        </w:rPr>
        <w:t xml:space="preserve">the </w:t>
      </w:r>
      <w:r w:rsidRPr="00530543">
        <w:rPr>
          <w:rFonts w:ascii="Arial" w:hAnsi="Arial" w:cs="Arial"/>
          <w:b/>
          <w:bCs/>
          <w:sz w:val="24"/>
          <w:szCs w:val="24"/>
          <w:u w:val="single"/>
          <w:lang w:val="en-US"/>
        </w:rPr>
        <w:t>project</w:t>
      </w:r>
      <w:r w:rsidR="00624AC9" w:rsidRPr="00530543">
        <w:rPr>
          <w:rFonts w:ascii="Arial" w:hAnsi="Arial" w:cs="Arial"/>
          <w:b/>
          <w:sz w:val="24"/>
          <w:szCs w:val="24"/>
          <w:lang w:val="en-US"/>
        </w:rPr>
        <w:t xml:space="preserve">: </w:t>
      </w:r>
    </w:p>
    <w:p w14:paraId="0DDF5942" w14:textId="19F93302" w:rsidR="0008362E" w:rsidRPr="00530543" w:rsidRDefault="00EC2D23" w:rsidP="00530543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120" w:line="240" w:lineRule="auto"/>
        <w:ind w:right="-6"/>
        <w:contextualSpacing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A</w:t>
      </w:r>
      <w:r w:rsidR="007059ED">
        <w:rPr>
          <w:rFonts w:ascii="Arial" w:hAnsi="Arial" w:cs="Arial"/>
          <w:b/>
          <w:sz w:val="24"/>
          <w:szCs w:val="24"/>
          <w:lang w:val="en-US"/>
        </w:rPr>
        <w:t>rtificial intelligence</w:t>
      </w:r>
      <w:r w:rsidR="001B6919">
        <w:rPr>
          <w:rFonts w:ascii="Arial" w:hAnsi="Arial" w:cs="Arial"/>
          <w:b/>
          <w:sz w:val="24"/>
          <w:szCs w:val="24"/>
          <w:lang w:val="en-US"/>
        </w:rPr>
        <w:t>-</w:t>
      </w:r>
      <w:r>
        <w:rPr>
          <w:rFonts w:ascii="Arial" w:hAnsi="Arial" w:cs="Arial"/>
          <w:b/>
          <w:sz w:val="24"/>
          <w:szCs w:val="24"/>
          <w:lang w:val="en-US"/>
        </w:rPr>
        <w:t>guided</w:t>
      </w:r>
      <w:r w:rsidR="001B6919">
        <w:rPr>
          <w:rFonts w:ascii="Arial" w:hAnsi="Arial" w:cs="Arial"/>
          <w:b/>
          <w:sz w:val="24"/>
          <w:szCs w:val="24"/>
          <w:lang w:val="en-US"/>
        </w:rPr>
        <w:t xml:space="preserve"> </w:t>
      </w:r>
      <w:r>
        <w:rPr>
          <w:rFonts w:ascii="Arial" w:hAnsi="Arial" w:cs="Arial"/>
          <w:b/>
          <w:sz w:val="24"/>
          <w:szCs w:val="24"/>
          <w:lang w:val="en-US"/>
        </w:rPr>
        <w:t xml:space="preserve">design of protein binders </w:t>
      </w:r>
      <w:r w:rsidR="007059ED">
        <w:rPr>
          <w:rFonts w:ascii="Arial" w:hAnsi="Arial" w:cs="Arial"/>
          <w:b/>
          <w:sz w:val="24"/>
          <w:szCs w:val="24"/>
          <w:lang w:val="en-US"/>
        </w:rPr>
        <w:t xml:space="preserve">to detect brakes of </w:t>
      </w:r>
      <w:proofErr w:type="spellStart"/>
      <w:r w:rsidR="007059ED">
        <w:rPr>
          <w:rFonts w:ascii="Arial" w:hAnsi="Arial" w:cs="Arial"/>
          <w:b/>
          <w:sz w:val="24"/>
          <w:szCs w:val="24"/>
          <w:lang w:val="en-US"/>
        </w:rPr>
        <w:t>neuroregeneration</w:t>
      </w:r>
      <w:proofErr w:type="spellEnd"/>
      <w:r w:rsidR="007059ED">
        <w:rPr>
          <w:rFonts w:ascii="Arial" w:hAnsi="Arial" w:cs="Arial"/>
          <w:b/>
          <w:sz w:val="24"/>
          <w:szCs w:val="24"/>
          <w:lang w:val="en-US"/>
        </w:rPr>
        <w:t xml:space="preserve"> in multiple sclerosis lesions</w:t>
      </w:r>
    </w:p>
    <w:p w14:paraId="4C6FF4C5" w14:textId="77777777" w:rsidR="00530543" w:rsidRDefault="00530543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rPr>
          <w:rFonts w:ascii="Arial" w:hAnsi="Arial" w:cs="Arial"/>
          <w:sz w:val="24"/>
          <w:szCs w:val="24"/>
          <w:u w:val="single"/>
          <w:lang w:val="en-US"/>
        </w:rPr>
      </w:pPr>
    </w:p>
    <w:p w14:paraId="7E0E0174" w14:textId="77777777" w:rsidR="00624AC9" w:rsidRPr="00530543" w:rsidRDefault="00F04B61" w:rsidP="00530543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contextualSpacing/>
        <w:rPr>
          <w:rFonts w:ascii="Arial" w:hAnsi="Arial" w:cs="Arial"/>
          <w:sz w:val="24"/>
          <w:szCs w:val="24"/>
          <w:u w:val="single"/>
          <w:lang w:val="en-US"/>
        </w:rPr>
      </w:pPr>
      <w:r w:rsidRPr="00530543">
        <w:rPr>
          <w:rFonts w:ascii="Arial" w:hAnsi="Arial" w:cs="Arial"/>
          <w:sz w:val="24"/>
          <w:szCs w:val="24"/>
          <w:u w:val="single"/>
          <w:lang w:val="en-US"/>
        </w:rPr>
        <w:t>Objectives (</w:t>
      </w:r>
      <w:r w:rsidR="001068C8" w:rsidRPr="00530543">
        <w:rPr>
          <w:rFonts w:ascii="Arial" w:hAnsi="Arial" w:cs="Arial"/>
          <w:sz w:val="24"/>
          <w:szCs w:val="24"/>
          <w:u w:val="single"/>
          <w:lang w:val="en-US"/>
        </w:rPr>
        <w:t xml:space="preserve">up to </w:t>
      </w:r>
      <w:r w:rsidRPr="00530543">
        <w:rPr>
          <w:rFonts w:ascii="Arial" w:hAnsi="Arial" w:cs="Arial"/>
          <w:sz w:val="24"/>
          <w:szCs w:val="24"/>
          <w:u w:val="single"/>
          <w:lang w:val="en-US"/>
        </w:rPr>
        <w:t>3 li</w:t>
      </w:r>
      <w:r w:rsidR="001068C8" w:rsidRPr="00530543">
        <w:rPr>
          <w:rFonts w:ascii="Arial" w:hAnsi="Arial" w:cs="Arial"/>
          <w:sz w:val="24"/>
          <w:szCs w:val="24"/>
          <w:u w:val="single"/>
          <w:lang w:val="en-US"/>
        </w:rPr>
        <w:t>nes</w:t>
      </w:r>
      <w:r w:rsidR="00624AC9" w:rsidRPr="00530543">
        <w:rPr>
          <w:rFonts w:ascii="Arial" w:hAnsi="Arial" w:cs="Arial"/>
          <w:sz w:val="24"/>
          <w:szCs w:val="24"/>
          <w:u w:val="single"/>
          <w:lang w:val="en-US"/>
        </w:rPr>
        <w:t xml:space="preserve">): </w:t>
      </w:r>
    </w:p>
    <w:p w14:paraId="06CA4060" w14:textId="5BA3208D" w:rsidR="00624AC9" w:rsidRDefault="007059ED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Neuroregeneration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is impaired by chondroitin sulfates acting as ligands to trigger inhibitory receptors f</w:t>
      </w:r>
      <w:r w:rsidR="00EC2D23">
        <w:rPr>
          <w:rFonts w:ascii="Arial" w:hAnsi="Arial" w:cs="Arial"/>
          <w:sz w:val="24"/>
          <w:szCs w:val="24"/>
          <w:lang w:val="en-US"/>
        </w:rPr>
        <w:t>ro</w:t>
      </w:r>
      <w:r>
        <w:rPr>
          <w:rFonts w:ascii="Arial" w:hAnsi="Arial" w:cs="Arial"/>
          <w:sz w:val="24"/>
          <w:szCs w:val="24"/>
          <w:lang w:val="en-US"/>
        </w:rPr>
        <w:t xml:space="preserve">m the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nogo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receptor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famili</w:t>
      </w:r>
      <w:r w:rsidR="00EC2D23">
        <w:rPr>
          <w:rFonts w:ascii="Arial" w:hAnsi="Arial" w:cs="Arial"/>
          <w:sz w:val="24"/>
          <w:szCs w:val="24"/>
          <w:lang w:val="en-US"/>
        </w:rPr>
        <w:t>y</w:t>
      </w:r>
      <w:proofErr w:type="spellEnd"/>
      <w:r>
        <w:rPr>
          <w:rFonts w:ascii="Arial" w:hAnsi="Arial" w:cs="Arial"/>
          <w:sz w:val="24"/>
          <w:szCs w:val="24"/>
          <w:lang w:val="en-US"/>
        </w:rPr>
        <w:t>. The project aim</w:t>
      </w:r>
      <w:r w:rsidR="00EC2D23">
        <w:rPr>
          <w:rFonts w:ascii="Arial" w:hAnsi="Arial" w:cs="Arial"/>
          <w:sz w:val="24"/>
          <w:szCs w:val="24"/>
          <w:lang w:val="en-US"/>
        </w:rPr>
        <w:t>s</w:t>
      </w:r>
      <w:r>
        <w:rPr>
          <w:rFonts w:ascii="Arial" w:hAnsi="Arial" w:cs="Arial"/>
          <w:sz w:val="24"/>
          <w:szCs w:val="24"/>
          <w:lang w:val="en-US"/>
        </w:rPr>
        <w:t xml:space="preserve"> to generate tools to detect these molecules in multiple sclerosis lesions. </w:t>
      </w:r>
    </w:p>
    <w:p w14:paraId="0FCCACA4" w14:textId="77777777" w:rsidR="007059ED" w:rsidRPr="00530543" w:rsidRDefault="007059ED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rPr>
          <w:rFonts w:ascii="Arial" w:hAnsi="Arial" w:cs="Arial"/>
          <w:sz w:val="24"/>
          <w:szCs w:val="24"/>
          <w:lang w:val="en-US"/>
        </w:rPr>
      </w:pPr>
    </w:p>
    <w:p w14:paraId="18146770" w14:textId="77777777" w:rsidR="00624AC9" w:rsidRPr="00530543" w:rsidRDefault="00F04B61" w:rsidP="00530543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contextualSpacing/>
        <w:rPr>
          <w:rFonts w:ascii="Arial" w:hAnsi="Arial" w:cs="Arial"/>
          <w:sz w:val="24"/>
          <w:szCs w:val="24"/>
          <w:u w:val="single"/>
          <w:lang w:val="en-US"/>
        </w:rPr>
      </w:pPr>
      <w:r w:rsidRPr="00530543">
        <w:rPr>
          <w:rFonts w:ascii="Arial" w:hAnsi="Arial" w:cs="Arial"/>
          <w:sz w:val="24"/>
          <w:szCs w:val="24"/>
          <w:u w:val="single"/>
          <w:lang w:val="en-US"/>
        </w:rPr>
        <w:t>Abstract (</w:t>
      </w:r>
      <w:r w:rsidR="001068C8" w:rsidRPr="00530543">
        <w:rPr>
          <w:rFonts w:ascii="Arial" w:hAnsi="Arial" w:cs="Arial"/>
          <w:sz w:val="24"/>
          <w:szCs w:val="24"/>
          <w:u w:val="single"/>
          <w:lang w:val="en-US"/>
        </w:rPr>
        <w:t>up to 10 lines</w:t>
      </w:r>
      <w:r w:rsidRPr="00530543">
        <w:rPr>
          <w:rFonts w:ascii="Arial" w:hAnsi="Arial" w:cs="Arial"/>
          <w:sz w:val="24"/>
          <w:szCs w:val="24"/>
          <w:u w:val="single"/>
          <w:lang w:val="en-US"/>
        </w:rPr>
        <w:t>)</w:t>
      </w:r>
      <w:r w:rsidR="00624AC9" w:rsidRPr="00530543">
        <w:rPr>
          <w:rFonts w:ascii="Arial" w:hAnsi="Arial" w:cs="Arial"/>
          <w:sz w:val="24"/>
          <w:szCs w:val="24"/>
          <w:u w:val="single"/>
          <w:lang w:val="en-US"/>
        </w:rPr>
        <w:t xml:space="preserve">: </w:t>
      </w:r>
    </w:p>
    <w:p w14:paraId="27691A9C" w14:textId="0334616B" w:rsidR="00530543" w:rsidRDefault="00EC2D23" w:rsidP="00822418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contextualSpacing/>
        <w:jc w:val="both"/>
        <w:rPr>
          <w:rFonts w:ascii="Arial" w:hAnsi="Arial" w:cs="Arial"/>
          <w:sz w:val="24"/>
          <w:szCs w:val="24"/>
          <w:u w:val="single"/>
          <w:lang w:val="en-US"/>
        </w:rPr>
      </w:pPr>
      <w:r w:rsidRPr="004255A1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The advent of artificial intelligence (AI)-guided protein design, crowned by the 2024 Nobel Prize, has transformed </w:t>
      </w:r>
      <w:r w:rsidRPr="004255A1">
        <w:rPr>
          <w:rFonts w:ascii="Arial" w:hAnsi="Arial" w:cs="Arial"/>
          <w:i/>
          <w:iCs/>
          <w:color w:val="000000" w:themeColor="text1"/>
          <w:sz w:val="24"/>
          <w:szCs w:val="24"/>
          <w:lang w:val="en-GB"/>
        </w:rPr>
        <w:t>de novo</w:t>
      </w:r>
      <w:r w:rsidRPr="004255A1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 protein engineering. The project concerns the identification of biomarkers of response to a </w:t>
      </w:r>
      <w:proofErr w:type="spellStart"/>
      <w:r w:rsidRPr="004255A1">
        <w:rPr>
          <w:rFonts w:ascii="Arial" w:hAnsi="Arial" w:cs="Arial"/>
          <w:color w:val="000000" w:themeColor="text1"/>
          <w:sz w:val="24"/>
          <w:szCs w:val="24"/>
          <w:lang w:val="en-GB"/>
        </w:rPr>
        <w:t>neuroregenerative</w:t>
      </w:r>
      <w:proofErr w:type="spellEnd"/>
      <w:r w:rsidRPr="004255A1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 treatment in multiple sclerosis (MS). This is motivated by the fact that a remaining unmet clinical need in MS concerns the induction of neuronal repair to lower patient handicaps. </w:t>
      </w:r>
      <w:r w:rsidRPr="004255A1">
        <w:rPr>
          <w:rFonts w:ascii="Arial" w:hAnsi="Arial" w:cs="Arial"/>
          <w:sz w:val="24"/>
          <w:szCs w:val="24"/>
          <w:lang w:val="en-US"/>
        </w:rPr>
        <w:t>A chief barrier in regeneration is the presence of an inhibitory pathway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4255A1">
        <w:rPr>
          <w:rFonts w:ascii="Arial" w:hAnsi="Arial" w:cs="Arial"/>
          <w:sz w:val="24"/>
          <w:szCs w:val="24"/>
          <w:lang w:val="en-US"/>
        </w:rPr>
        <w:t>originat</w:t>
      </w:r>
      <w:r>
        <w:rPr>
          <w:rFonts w:ascii="Arial" w:hAnsi="Arial" w:cs="Arial"/>
          <w:sz w:val="24"/>
          <w:szCs w:val="24"/>
          <w:lang w:val="en-US"/>
        </w:rPr>
        <w:t>ing</w:t>
      </w:r>
      <w:r w:rsidRPr="004255A1">
        <w:rPr>
          <w:rFonts w:ascii="Arial" w:hAnsi="Arial" w:cs="Arial"/>
          <w:sz w:val="24"/>
          <w:szCs w:val="24"/>
          <w:lang w:val="en-US"/>
        </w:rPr>
        <w:t xml:space="preserve"> from a family of inhibitory receptors, the neurite outgrowth inhibitor receptors. This barrier has been targeted </w:t>
      </w:r>
      <w:r>
        <w:rPr>
          <w:rFonts w:ascii="Arial" w:hAnsi="Arial" w:cs="Arial"/>
          <w:sz w:val="24"/>
          <w:szCs w:val="24"/>
          <w:lang w:val="en-US"/>
        </w:rPr>
        <w:t xml:space="preserve">unsuccessfully </w:t>
      </w:r>
      <w:r w:rsidRPr="004255A1">
        <w:rPr>
          <w:rFonts w:ascii="Arial" w:hAnsi="Arial" w:cs="Arial"/>
          <w:sz w:val="24"/>
          <w:szCs w:val="24"/>
          <w:lang w:val="en-US"/>
        </w:rPr>
        <w:t xml:space="preserve">in several recent clinical trials including MS. One main explanation for the failures obtained is </w:t>
      </w:r>
      <w:r>
        <w:rPr>
          <w:rFonts w:ascii="Arial" w:hAnsi="Arial" w:cs="Arial"/>
          <w:sz w:val="24"/>
          <w:szCs w:val="24"/>
          <w:lang w:val="en-US"/>
        </w:rPr>
        <w:t>lack</w:t>
      </w:r>
      <w:r w:rsidRPr="004255A1">
        <w:rPr>
          <w:rFonts w:ascii="Arial" w:hAnsi="Arial" w:cs="Arial"/>
          <w:sz w:val="24"/>
          <w:szCs w:val="24"/>
          <w:lang w:val="en-US"/>
        </w:rPr>
        <w:t xml:space="preserve"> of knowledge on the activity of these inhibitory receptors over the </w:t>
      </w:r>
      <w:r>
        <w:rPr>
          <w:rFonts w:ascii="Arial" w:hAnsi="Arial" w:cs="Arial"/>
          <w:sz w:val="24"/>
          <w:szCs w:val="24"/>
          <w:lang w:val="en-US"/>
        </w:rPr>
        <w:t xml:space="preserve">disease </w:t>
      </w:r>
      <w:r w:rsidRPr="004255A1">
        <w:rPr>
          <w:rFonts w:ascii="Arial" w:hAnsi="Arial" w:cs="Arial"/>
          <w:sz w:val="24"/>
          <w:szCs w:val="24"/>
          <w:lang w:val="en-US"/>
        </w:rPr>
        <w:t xml:space="preserve">course. Use of AI is expected to design reagents able to identify active </w:t>
      </w:r>
      <w:r>
        <w:rPr>
          <w:rFonts w:ascii="Arial" w:hAnsi="Arial" w:cs="Arial"/>
          <w:sz w:val="24"/>
          <w:szCs w:val="24"/>
          <w:lang w:val="en-US"/>
        </w:rPr>
        <w:t xml:space="preserve">receptors in lesions to refine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neuroregenerative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treatments</w:t>
      </w:r>
    </w:p>
    <w:p w14:paraId="24290288" w14:textId="77777777" w:rsidR="00EC2D23" w:rsidRDefault="00EC2D23" w:rsidP="00530543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contextualSpacing/>
        <w:rPr>
          <w:rFonts w:ascii="Arial" w:hAnsi="Arial" w:cs="Arial"/>
          <w:sz w:val="24"/>
          <w:szCs w:val="24"/>
          <w:u w:val="single"/>
          <w:lang w:val="en-US"/>
        </w:rPr>
      </w:pPr>
    </w:p>
    <w:p w14:paraId="062EA998" w14:textId="379682E9" w:rsidR="00624AC9" w:rsidRPr="00530543" w:rsidRDefault="00F04B61" w:rsidP="00530543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contextualSpacing/>
        <w:rPr>
          <w:rFonts w:ascii="Arial" w:hAnsi="Arial" w:cs="Arial"/>
          <w:sz w:val="24"/>
          <w:szCs w:val="24"/>
          <w:u w:val="single"/>
          <w:lang w:val="en-US"/>
        </w:rPr>
      </w:pPr>
      <w:r w:rsidRPr="00530543">
        <w:rPr>
          <w:rFonts w:ascii="Arial" w:hAnsi="Arial" w:cs="Arial"/>
          <w:sz w:val="24"/>
          <w:szCs w:val="24"/>
          <w:u w:val="single"/>
          <w:lang w:val="en-US"/>
        </w:rPr>
        <w:t>Methods</w:t>
      </w:r>
      <w:r w:rsidR="00624AC9" w:rsidRPr="00530543">
        <w:rPr>
          <w:rFonts w:ascii="Arial" w:hAnsi="Arial" w:cs="Arial"/>
          <w:sz w:val="24"/>
          <w:szCs w:val="24"/>
          <w:u w:val="single"/>
          <w:lang w:val="en-US"/>
        </w:rPr>
        <w:t xml:space="preserve">: </w:t>
      </w:r>
    </w:p>
    <w:p w14:paraId="6C5EBA3E" w14:textId="01653E0C" w:rsidR="00822418" w:rsidRPr="00530543" w:rsidRDefault="00822418" w:rsidP="00530543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contextualSpacing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Artificial intelligence, recombinant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miniprotein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production, ELISA and Immunohistochemistry</w:t>
      </w:r>
    </w:p>
    <w:p w14:paraId="0B370B42" w14:textId="77777777" w:rsidR="00624AC9" w:rsidRPr="00530543" w:rsidRDefault="00624AC9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rPr>
          <w:rFonts w:ascii="Arial" w:hAnsi="Arial" w:cs="Arial"/>
          <w:sz w:val="24"/>
          <w:szCs w:val="24"/>
          <w:lang w:val="en-US"/>
        </w:rPr>
      </w:pPr>
    </w:p>
    <w:p w14:paraId="59B7ACEE" w14:textId="77777777" w:rsidR="00530543" w:rsidRDefault="00530543" w:rsidP="00530543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contextualSpacing/>
        <w:rPr>
          <w:rFonts w:ascii="Arial" w:hAnsi="Arial" w:cs="Arial"/>
          <w:sz w:val="24"/>
          <w:szCs w:val="24"/>
          <w:u w:val="single"/>
          <w:lang w:val="en-US"/>
        </w:rPr>
      </w:pPr>
      <w:r w:rsidRPr="00530543">
        <w:rPr>
          <w:rFonts w:ascii="Arial" w:hAnsi="Arial" w:cs="Arial"/>
          <w:sz w:val="24"/>
          <w:szCs w:val="24"/>
          <w:u w:val="single"/>
          <w:lang w:val="en-US"/>
        </w:rPr>
        <w:t>Up to 3 relevant publications of the team:</w:t>
      </w:r>
    </w:p>
    <w:p w14:paraId="755E50B0" w14:textId="77777777" w:rsidR="00822418" w:rsidRPr="00822418" w:rsidRDefault="00822418" w:rsidP="00822418">
      <w:pPr>
        <w:contextualSpacing/>
        <w:jc w:val="both"/>
        <w:rPr>
          <w:rFonts w:ascii="Arial" w:hAnsi="Arial" w:cs="Arial"/>
          <w:sz w:val="20"/>
          <w:szCs w:val="20"/>
          <w:lang w:val="en-US"/>
        </w:rPr>
      </w:pPr>
      <w:r w:rsidRPr="00822418">
        <w:rPr>
          <w:rFonts w:ascii="Arial" w:hAnsi="Arial" w:cs="Arial"/>
          <w:color w:val="000000"/>
          <w:sz w:val="20"/>
          <w:szCs w:val="20"/>
        </w:rPr>
        <w:t xml:space="preserve">1-Ahmed MC, </w:t>
      </w:r>
      <w:proofErr w:type="spellStart"/>
      <w:r w:rsidRPr="00822418">
        <w:rPr>
          <w:rFonts w:ascii="Arial" w:hAnsi="Arial" w:cs="Arial"/>
          <w:color w:val="000000"/>
          <w:sz w:val="20"/>
          <w:szCs w:val="20"/>
        </w:rPr>
        <w:t>Kakunuri</w:t>
      </w:r>
      <w:proofErr w:type="spellEnd"/>
      <w:r w:rsidRPr="00822418">
        <w:rPr>
          <w:rFonts w:ascii="Arial" w:hAnsi="Arial" w:cs="Arial"/>
          <w:color w:val="000000"/>
          <w:sz w:val="20"/>
          <w:szCs w:val="20"/>
          <w:vertAlign w:val="superscript"/>
        </w:rPr>
        <w:t xml:space="preserve"> </w:t>
      </w:r>
      <w:r w:rsidRPr="00822418">
        <w:rPr>
          <w:rFonts w:ascii="Arial" w:hAnsi="Arial" w:cs="Arial"/>
          <w:color w:val="000000"/>
          <w:sz w:val="20"/>
          <w:szCs w:val="20"/>
        </w:rPr>
        <w:t xml:space="preserve">T, </w:t>
      </w:r>
      <w:proofErr w:type="spellStart"/>
      <w:r w:rsidRPr="00822418">
        <w:rPr>
          <w:rFonts w:ascii="Arial" w:hAnsi="Arial" w:cs="Arial"/>
          <w:color w:val="000000"/>
          <w:sz w:val="20"/>
          <w:szCs w:val="20"/>
        </w:rPr>
        <w:t>Peris</w:t>
      </w:r>
      <w:proofErr w:type="spellEnd"/>
      <w:r w:rsidRPr="00822418">
        <w:rPr>
          <w:rFonts w:ascii="Arial" w:hAnsi="Arial" w:cs="Arial"/>
          <w:color w:val="000000"/>
          <w:sz w:val="20"/>
          <w:szCs w:val="20"/>
          <w:vertAlign w:val="superscript"/>
        </w:rPr>
        <w:t xml:space="preserve"> </w:t>
      </w:r>
      <w:r w:rsidRPr="00822418">
        <w:rPr>
          <w:rFonts w:ascii="Arial" w:hAnsi="Arial" w:cs="Arial"/>
          <w:color w:val="000000"/>
          <w:sz w:val="20"/>
          <w:szCs w:val="20"/>
        </w:rPr>
        <w:t xml:space="preserve">L, Meffre D, </w:t>
      </w:r>
      <w:r w:rsidRPr="00822418">
        <w:rPr>
          <w:rFonts w:ascii="Arial" w:hAnsi="Arial" w:cs="Arial"/>
          <w:sz w:val="20"/>
          <w:szCs w:val="20"/>
        </w:rPr>
        <w:t>Yilmaz EN, Grewing L, Guerrero-Gonzalez</w:t>
      </w:r>
      <w:r w:rsidRPr="00822418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822418">
        <w:rPr>
          <w:rFonts w:ascii="Arial" w:hAnsi="Arial" w:cs="Arial"/>
          <w:sz w:val="20"/>
          <w:szCs w:val="20"/>
        </w:rPr>
        <w:t xml:space="preserve">R, </w:t>
      </w:r>
      <w:proofErr w:type="spellStart"/>
      <w:r w:rsidRPr="00822418">
        <w:rPr>
          <w:rFonts w:ascii="Arial" w:hAnsi="Arial" w:cs="Arial"/>
          <w:sz w:val="20"/>
          <w:szCs w:val="20"/>
        </w:rPr>
        <w:t>Manfroi</w:t>
      </w:r>
      <w:proofErr w:type="spellEnd"/>
      <w:r w:rsidRPr="00822418">
        <w:rPr>
          <w:rFonts w:ascii="Arial" w:hAnsi="Arial" w:cs="Arial"/>
          <w:sz w:val="20"/>
          <w:szCs w:val="20"/>
        </w:rPr>
        <w:t xml:space="preserve"> B, Gout</w:t>
      </w:r>
      <w:r w:rsidRPr="00822418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822418">
        <w:rPr>
          <w:rFonts w:ascii="Arial" w:hAnsi="Arial" w:cs="Arial"/>
          <w:sz w:val="20"/>
          <w:szCs w:val="20"/>
        </w:rPr>
        <w:t>E, Vives</w:t>
      </w:r>
      <w:r w:rsidRPr="00822418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822418">
        <w:rPr>
          <w:rFonts w:ascii="Arial" w:hAnsi="Arial" w:cs="Arial"/>
          <w:sz w:val="20"/>
          <w:szCs w:val="20"/>
        </w:rPr>
        <w:t>R, Fitzgerald</w:t>
      </w:r>
      <w:r w:rsidRPr="00822418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822418">
        <w:rPr>
          <w:rFonts w:ascii="Arial" w:hAnsi="Arial" w:cs="Arial"/>
          <w:sz w:val="20"/>
          <w:szCs w:val="20"/>
        </w:rPr>
        <w:t>U, Schneider</w:t>
      </w:r>
      <w:r w:rsidRPr="00822418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822418">
        <w:rPr>
          <w:rFonts w:ascii="Arial" w:hAnsi="Arial" w:cs="Arial"/>
          <w:sz w:val="20"/>
          <w:szCs w:val="20"/>
        </w:rPr>
        <w:t xml:space="preserve">P, </w:t>
      </w:r>
      <w:r w:rsidRPr="00822418">
        <w:rPr>
          <w:rFonts w:ascii="Arial" w:hAnsi="Arial" w:cs="Arial"/>
          <w:color w:val="000000"/>
          <w:sz w:val="20"/>
          <w:szCs w:val="20"/>
        </w:rPr>
        <w:t>Jafarian-Tehrani M, Kuhlman</w:t>
      </w:r>
      <w:r w:rsidRPr="00822418">
        <w:rPr>
          <w:rFonts w:ascii="Arial" w:hAnsi="Arial" w:cs="Arial"/>
          <w:color w:val="000000"/>
          <w:sz w:val="20"/>
          <w:szCs w:val="20"/>
          <w:vertAlign w:val="superscript"/>
        </w:rPr>
        <w:t xml:space="preserve"> </w:t>
      </w:r>
      <w:r w:rsidRPr="00822418">
        <w:rPr>
          <w:rFonts w:ascii="Arial" w:hAnsi="Arial" w:cs="Arial"/>
          <w:color w:val="000000"/>
          <w:sz w:val="20"/>
          <w:szCs w:val="20"/>
        </w:rPr>
        <w:t>T, Huard B.</w:t>
      </w:r>
      <w:r w:rsidRPr="00822418">
        <w:rPr>
          <w:rFonts w:ascii="Arial" w:hAnsi="Arial" w:cs="Arial"/>
          <w:color w:val="000000"/>
          <w:sz w:val="20"/>
          <w:szCs w:val="20"/>
          <w:vertAlign w:val="superscript"/>
        </w:rPr>
        <w:t xml:space="preserve"> </w:t>
      </w:r>
      <w:r w:rsidRPr="00822418">
        <w:rPr>
          <w:rFonts w:ascii="Arial" w:hAnsi="Arial" w:cs="Arial"/>
          <w:sz w:val="20"/>
          <w:szCs w:val="20"/>
        </w:rPr>
        <w:t xml:space="preserve">The </w:t>
      </w:r>
      <w:proofErr w:type="spellStart"/>
      <w:r w:rsidRPr="00822418">
        <w:rPr>
          <w:rFonts w:ascii="Arial" w:hAnsi="Arial" w:cs="Arial"/>
          <w:sz w:val="20"/>
          <w:szCs w:val="20"/>
        </w:rPr>
        <w:t>inflammatory</w:t>
      </w:r>
      <w:proofErr w:type="spellEnd"/>
      <w:r w:rsidRPr="00822418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822418">
        <w:rPr>
          <w:rFonts w:ascii="Arial" w:hAnsi="Arial" w:cs="Arial"/>
          <w:sz w:val="20"/>
          <w:szCs w:val="20"/>
        </w:rPr>
        <w:t>proliferation</w:t>
      </w:r>
      <w:proofErr w:type="spellEnd"/>
      <w:r w:rsidRPr="008224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22418">
        <w:rPr>
          <w:rFonts w:ascii="Arial" w:hAnsi="Arial" w:cs="Arial"/>
          <w:sz w:val="20"/>
          <w:szCs w:val="20"/>
        </w:rPr>
        <w:t>inducing</w:t>
      </w:r>
      <w:proofErr w:type="spellEnd"/>
      <w:r w:rsidRPr="00822418">
        <w:rPr>
          <w:rFonts w:ascii="Arial" w:hAnsi="Arial" w:cs="Arial"/>
          <w:sz w:val="20"/>
          <w:szCs w:val="20"/>
        </w:rPr>
        <w:t xml:space="preserve"> ligand </w:t>
      </w:r>
      <w:proofErr w:type="spellStart"/>
      <w:r w:rsidRPr="00822418">
        <w:rPr>
          <w:rFonts w:ascii="Arial" w:hAnsi="Arial" w:cs="Arial"/>
          <w:sz w:val="20"/>
          <w:szCs w:val="20"/>
        </w:rPr>
        <w:t>antagonizes</w:t>
      </w:r>
      <w:proofErr w:type="spellEnd"/>
      <w:r w:rsidRPr="008224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22418">
        <w:rPr>
          <w:rFonts w:ascii="Arial" w:hAnsi="Arial" w:cs="Arial"/>
          <w:sz w:val="20"/>
          <w:szCs w:val="20"/>
        </w:rPr>
        <w:t>chondroitin</w:t>
      </w:r>
      <w:proofErr w:type="spellEnd"/>
      <w:r w:rsidRPr="00822418">
        <w:rPr>
          <w:rFonts w:ascii="Arial" w:hAnsi="Arial" w:cs="Arial"/>
          <w:sz w:val="20"/>
          <w:szCs w:val="20"/>
        </w:rPr>
        <w:t xml:space="preserve"> sulfate </w:t>
      </w:r>
      <w:proofErr w:type="spellStart"/>
      <w:r w:rsidRPr="00822418">
        <w:rPr>
          <w:rFonts w:ascii="Arial" w:hAnsi="Arial" w:cs="Arial"/>
          <w:sz w:val="20"/>
          <w:szCs w:val="20"/>
        </w:rPr>
        <w:t>proteoglycans</w:t>
      </w:r>
      <w:proofErr w:type="spellEnd"/>
      <w:r w:rsidRPr="00822418">
        <w:rPr>
          <w:rFonts w:ascii="Arial" w:hAnsi="Arial" w:cs="Arial"/>
          <w:sz w:val="20"/>
          <w:szCs w:val="20"/>
        </w:rPr>
        <w:t xml:space="preserve"> to </w:t>
      </w:r>
      <w:proofErr w:type="spellStart"/>
      <w:r w:rsidRPr="00822418">
        <w:rPr>
          <w:rFonts w:ascii="Arial" w:hAnsi="Arial" w:cs="Arial"/>
          <w:sz w:val="20"/>
          <w:szCs w:val="20"/>
        </w:rPr>
        <w:t>promote</w:t>
      </w:r>
      <w:proofErr w:type="spellEnd"/>
      <w:r w:rsidRPr="00822418">
        <w:rPr>
          <w:rFonts w:ascii="Arial" w:hAnsi="Arial" w:cs="Arial"/>
          <w:sz w:val="20"/>
          <w:szCs w:val="20"/>
        </w:rPr>
        <w:t xml:space="preserve"> axonal </w:t>
      </w:r>
      <w:proofErr w:type="spellStart"/>
      <w:r w:rsidRPr="00822418">
        <w:rPr>
          <w:rFonts w:ascii="Arial" w:hAnsi="Arial" w:cs="Arial"/>
          <w:sz w:val="20"/>
          <w:szCs w:val="20"/>
        </w:rPr>
        <w:t>growth</w:t>
      </w:r>
      <w:proofErr w:type="spellEnd"/>
      <w:r w:rsidRPr="00822418">
        <w:rPr>
          <w:rFonts w:ascii="Arial" w:hAnsi="Arial" w:cs="Arial"/>
          <w:sz w:val="20"/>
          <w:szCs w:val="20"/>
        </w:rPr>
        <w:t xml:space="preserve"> and </w:t>
      </w:r>
      <w:proofErr w:type="spellStart"/>
      <w:r w:rsidRPr="00822418">
        <w:rPr>
          <w:rFonts w:ascii="Arial" w:hAnsi="Arial" w:cs="Arial"/>
          <w:sz w:val="20"/>
          <w:szCs w:val="20"/>
        </w:rPr>
        <w:t>myelination</w:t>
      </w:r>
      <w:proofErr w:type="spellEnd"/>
      <w:r w:rsidRPr="00822418">
        <w:rPr>
          <w:rFonts w:ascii="Arial" w:hAnsi="Arial" w:cs="Arial"/>
          <w:sz w:val="20"/>
          <w:szCs w:val="20"/>
        </w:rPr>
        <w:t xml:space="preserve">. </w:t>
      </w:r>
      <w:r w:rsidRPr="00822418">
        <w:rPr>
          <w:rFonts w:ascii="Arial" w:hAnsi="Arial" w:cs="Arial"/>
          <w:i/>
          <w:iCs/>
          <w:sz w:val="20"/>
          <w:szCs w:val="20"/>
        </w:rPr>
        <w:t>Brain Communications</w:t>
      </w:r>
      <w:r w:rsidRPr="00822418">
        <w:rPr>
          <w:rFonts w:ascii="Arial" w:hAnsi="Arial" w:cs="Arial"/>
          <w:sz w:val="20"/>
          <w:szCs w:val="20"/>
        </w:rPr>
        <w:t xml:space="preserve">. 2025. </w:t>
      </w:r>
    </w:p>
    <w:p w14:paraId="3E4A6B7F" w14:textId="77777777" w:rsidR="00822418" w:rsidRPr="00822418" w:rsidRDefault="00822418" w:rsidP="00822418">
      <w:pPr>
        <w:spacing w:before="100" w:beforeAutospacing="1" w:after="100" w:afterAutospacing="1"/>
        <w:contextualSpacing/>
        <w:jc w:val="both"/>
        <w:rPr>
          <w:rFonts w:ascii="Arial" w:hAnsi="Arial" w:cs="Arial"/>
          <w:sz w:val="20"/>
          <w:szCs w:val="20"/>
        </w:rPr>
      </w:pPr>
      <w:r w:rsidRPr="00822418">
        <w:rPr>
          <w:rFonts w:ascii="Arial" w:hAnsi="Arial" w:cs="Arial"/>
          <w:sz w:val="20"/>
          <w:szCs w:val="20"/>
        </w:rPr>
        <w:t>2-</w:t>
      </w:r>
      <w:r w:rsidRPr="00822418">
        <w:rPr>
          <w:rFonts w:ascii="Arial" w:hAnsi="Arial" w:cs="Arial"/>
          <w:sz w:val="20"/>
          <w:szCs w:val="20"/>
        </w:rPr>
        <w:fldChar w:fldCharType="begin"/>
      </w:r>
      <w:r w:rsidRPr="00822418">
        <w:rPr>
          <w:rFonts w:ascii="Arial" w:hAnsi="Arial" w:cs="Arial"/>
          <w:sz w:val="20"/>
          <w:szCs w:val="20"/>
        </w:rPr>
        <w:instrText xml:space="preserve"> ADDIN ZOTERO_BIBL {"uncited":[],"omitted":[],"custom":[]} CSL_BIBLIOGRAPHY </w:instrText>
      </w:r>
      <w:r w:rsidRPr="00822418">
        <w:rPr>
          <w:rFonts w:ascii="Arial" w:hAnsi="Arial" w:cs="Arial"/>
          <w:sz w:val="20"/>
          <w:szCs w:val="20"/>
        </w:rPr>
        <w:fldChar w:fldCharType="separate"/>
      </w:r>
      <w:r w:rsidRPr="00822418">
        <w:rPr>
          <w:rFonts w:ascii="Arial" w:hAnsi="Arial" w:cs="Arial"/>
          <w:sz w:val="20"/>
          <w:szCs w:val="20"/>
        </w:rPr>
        <w:t>L. Ricciardi, F. Di Marco, M. Decrop, J. Di Stefano, T. Kakunuri, J. van Rijswijk, N. Vidas-Guscic, Y. El Ouaamari, A.A. Bufi, I. Van Spilbeeck, J. Van Audekerke, C. Faghel, E. Bartholomeus, E. Lion, N. Cools, S. Van Laere, I. Cicalini, V. De Laurenzi, U. FitzGerald, D. Pieragostino,</w:t>
      </w:r>
      <w:r w:rsidRPr="00822418">
        <w:rPr>
          <w:rFonts w:ascii="Arial" w:hAnsi="Arial" w:cs="Arial"/>
          <w:b/>
          <w:bCs/>
          <w:sz w:val="20"/>
          <w:szCs w:val="20"/>
        </w:rPr>
        <w:t xml:space="preserve"> </w:t>
      </w:r>
      <w:r w:rsidRPr="00822418">
        <w:rPr>
          <w:rFonts w:ascii="Arial" w:hAnsi="Arial" w:cs="Arial"/>
          <w:sz w:val="20"/>
          <w:szCs w:val="20"/>
        </w:rPr>
        <w:t xml:space="preserve">B. Huard, P. Del Boccio, P. Ponsaerts, M. Verhoye, AAV-mediated delivery of a proliferation inducing ligand (APRIL) to cortical neurons limits inflammation and demyelination in the corpus callosum of the cuprizone mouse model, </w:t>
      </w:r>
      <w:r w:rsidRPr="00822418">
        <w:rPr>
          <w:rFonts w:ascii="Arial" w:hAnsi="Arial" w:cs="Arial"/>
          <w:i/>
          <w:iCs/>
          <w:sz w:val="20"/>
          <w:szCs w:val="20"/>
        </w:rPr>
        <w:t xml:space="preserve">J. Neuroinflammation. </w:t>
      </w:r>
      <w:r w:rsidRPr="00822418">
        <w:rPr>
          <w:rFonts w:ascii="Arial" w:hAnsi="Arial" w:cs="Arial"/>
          <w:sz w:val="20"/>
          <w:szCs w:val="20"/>
        </w:rPr>
        <w:t xml:space="preserve">2025. </w:t>
      </w:r>
      <w:r w:rsidRPr="00822418">
        <w:rPr>
          <w:rFonts w:ascii="Arial" w:hAnsi="Arial" w:cs="Arial"/>
          <w:sz w:val="20"/>
          <w:szCs w:val="20"/>
        </w:rPr>
        <w:fldChar w:fldCharType="end"/>
      </w:r>
    </w:p>
    <w:p w14:paraId="480AAED8" w14:textId="77777777" w:rsidR="00822418" w:rsidRPr="00822418" w:rsidRDefault="00822418" w:rsidP="00822418">
      <w:pPr>
        <w:widowControl w:val="0"/>
        <w:autoSpaceDE w:val="0"/>
        <w:autoSpaceDN w:val="0"/>
        <w:adjustRightInd w:val="0"/>
        <w:contextualSpacing/>
        <w:jc w:val="both"/>
        <w:rPr>
          <w:rFonts w:ascii="Arial" w:hAnsi="Arial" w:cs="Arial"/>
          <w:sz w:val="20"/>
          <w:szCs w:val="20"/>
        </w:rPr>
      </w:pPr>
      <w:r w:rsidRPr="00822418">
        <w:rPr>
          <w:rFonts w:ascii="Arial" w:hAnsi="Arial" w:cs="Arial"/>
          <w:sz w:val="20"/>
          <w:szCs w:val="20"/>
          <w:lang w:val="en-US"/>
        </w:rPr>
        <w:t xml:space="preserve">3-B. Huard. </w:t>
      </w:r>
      <w:proofErr w:type="spellStart"/>
      <w:r w:rsidRPr="00822418">
        <w:rPr>
          <w:rFonts w:ascii="Arial" w:hAnsi="Arial" w:cs="Arial"/>
          <w:sz w:val="20"/>
          <w:szCs w:val="20"/>
          <w:lang w:val="en-US"/>
        </w:rPr>
        <w:t>Proneuroregenerative</w:t>
      </w:r>
      <w:proofErr w:type="spellEnd"/>
      <w:r w:rsidRPr="00822418">
        <w:rPr>
          <w:rFonts w:ascii="Arial" w:hAnsi="Arial" w:cs="Arial"/>
          <w:sz w:val="20"/>
          <w:szCs w:val="20"/>
          <w:lang w:val="en-US"/>
        </w:rPr>
        <w:t xml:space="preserve"> function of APRIL in the central nervous system, </w:t>
      </w:r>
      <w:r w:rsidRPr="00822418">
        <w:rPr>
          <w:rFonts w:ascii="Arial" w:hAnsi="Arial" w:cs="Arial"/>
          <w:i/>
          <w:iCs/>
          <w:sz w:val="20"/>
          <w:szCs w:val="20"/>
          <w:lang w:val="en-US"/>
        </w:rPr>
        <w:t>Neural Regeneration Research</w:t>
      </w:r>
      <w:r w:rsidRPr="00822418">
        <w:rPr>
          <w:rFonts w:ascii="Arial" w:hAnsi="Arial" w:cs="Arial"/>
          <w:sz w:val="20"/>
          <w:szCs w:val="20"/>
          <w:lang w:val="en-US"/>
        </w:rPr>
        <w:t>, 2026. In press.</w:t>
      </w:r>
    </w:p>
    <w:p w14:paraId="69BE11F8" w14:textId="77777777" w:rsidR="00624AC9" w:rsidRDefault="00F04B61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rPr>
          <w:rFonts w:ascii="Arial" w:hAnsi="Arial" w:cs="Arial"/>
          <w:sz w:val="24"/>
          <w:szCs w:val="24"/>
          <w:u w:val="single"/>
          <w:lang w:val="en-US"/>
        </w:rPr>
      </w:pPr>
      <w:r w:rsidRPr="00530543">
        <w:rPr>
          <w:rFonts w:ascii="Arial" w:hAnsi="Arial" w:cs="Arial"/>
          <w:sz w:val="24"/>
          <w:szCs w:val="24"/>
          <w:u w:val="single"/>
          <w:lang w:val="en-US"/>
        </w:rPr>
        <w:t>Requested domains</w:t>
      </w:r>
      <w:r w:rsidR="00624AC9" w:rsidRPr="00530543">
        <w:rPr>
          <w:rFonts w:ascii="Arial" w:hAnsi="Arial" w:cs="Arial"/>
          <w:sz w:val="24"/>
          <w:szCs w:val="24"/>
          <w:u w:val="single"/>
          <w:lang w:val="en-US"/>
        </w:rPr>
        <w:t xml:space="preserve"> </w:t>
      </w:r>
      <w:r w:rsidRPr="00530543">
        <w:rPr>
          <w:rFonts w:ascii="Arial" w:hAnsi="Arial" w:cs="Arial"/>
          <w:sz w:val="24"/>
          <w:szCs w:val="24"/>
          <w:u w:val="single"/>
          <w:lang w:val="en-US"/>
        </w:rPr>
        <w:t>of expertise</w:t>
      </w:r>
      <w:r w:rsidR="00624AC9" w:rsidRPr="00530543">
        <w:rPr>
          <w:rFonts w:ascii="Arial" w:hAnsi="Arial" w:cs="Arial"/>
          <w:sz w:val="24"/>
          <w:szCs w:val="24"/>
          <w:u w:val="single"/>
          <w:lang w:val="en-US"/>
        </w:rPr>
        <w:t xml:space="preserve"> (</w:t>
      </w:r>
      <w:r w:rsidR="002C01AA" w:rsidRPr="00530543">
        <w:rPr>
          <w:rFonts w:ascii="Arial" w:hAnsi="Arial" w:cs="Arial"/>
          <w:sz w:val="24"/>
          <w:szCs w:val="24"/>
          <w:u w:val="single"/>
          <w:lang w:val="en-US"/>
        </w:rPr>
        <w:t>up to 5</w:t>
      </w:r>
      <w:r w:rsidRPr="00530543">
        <w:rPr>
          <w:rFonts w:ascii="Arial" w:hAnsi="Arial" w:cs="Arial"/>
          <w:sz w:val="24"/>
          <w:szCs w:val="24"/>
          <w:u w:val="single"/>
          <w:lang w:val="en-US"/>
        </w:rPr>
        <w:t xml:space="preserve"> keywords)</w:t>
      </w:r>
      <w:r w:rsidR="00624AC9" w:rsidRPr="00530543">
        <w:rPr>
          <w:rFonts w:ascii="Arial" w:hAnsi="Arial" w:cs="Arial"/>
          <w:sz w:val="24"/>
          <w:szCs w:val="24"/>
          <w:u w:val="single"/>
          <w:lang w:val="en-US"/>
        </w:rPr>
        <w:t xml:space="preserve">: </w:t>
      </w:r>
    </w:p>
    <w:p w14:paraId="74B4899F" w14:textId="1F1B838A" w:rsidR="00822418" w:rsidRPr="00822418" w:rsidRDefault="00822418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rPr>
          <w:rFonts w:ascii="Arial" w:hAnsi="Arial" w:cs="Arial"/>
          <w:sz w:val="24"/>
          <w:szCs w:val="24"/>
          <w:lang w:val="en-US"/>
        </w:rPr>
      </w:pPr>
      <w:r w:rsidRPr="00822418">
        <w:rPr>
          <w:rFonts w:ascii="Arial" w:hAnsi="Arial" w:cs="Arial"/>
          <w:sz w:val="24"/>
          <w:szCs w:val="24"/>
          <w:lang w:val="en-US"/>
        </w:rPr>
        <w:t>M</w:t>
      </w:r>
      <w:r>
        <w:rPr>
          <w:rFonts w:ascii="Arial" w:hAnsi="Arial" w:cs="Arial"/>
          <w:sz w:val="24"/>
          <w:szCs w:val="24"/>
          <w:lang w:val="en-US"/>
        </w:rPr>
        <w:t xml:space="preserve">ultiple sclerosis,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neuroregeneration</w:t>
      </w:r>
      <w:proofErr w:type="spellEnd"/>
    </w:p>
    <w:p w14:paraId="72E0781C" w14:textId="7D9216F4" w:rsidR="003C73D3" w:rsidRPr="00F04B61" w:rsidRDefault="003C73D3">
      <w:pPr>
        <w:rPr>
          <w:lang w:val="en-US"/>
        </w:rPr>
      </w:pPr>
    </w:p>
    <w:sectPr w:rsidR="003C73D3" w:rsidRPr="00F04B61">
      <w:headerReference w:type="default" r:id="rId6"/>
      <w:pgSz w:w="11900" w:h="16840"/>
      <w:pgMar w:top="851" w:right="566" w:bottom="567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D4BA9" w14:textId="77777777" w:rsidR="00DA5964" w:rsidRDefault="00DA5964">
      <w:pPr>
        <w:spacing w:after="0" w:line="240" w:lineRule="auto"/>
      </w:pPr>
      <w:r>
        <w:separator/>
      </w:r>
    </w:p>
  </w:endnote>
  <w:endnote w:type="continuationSeparator" w:id="0">
    <w:p w14:paraId="176F1E35" w14:textId="77777777" w:rsidR="00DA5964" w:rsidRDefault="00DA59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3386D" w14:textId="77777777" w:rsidR="00DA5964" w:rsidRDefault="00DA5964">
      <w:pPr>
        <w:spacing w:after="0" w:line="240" w:lineRule="auto"/>
      </w:pPr>
      <w:r>
        <w:separator/>
      </w:r>
    </w:p>
  </w:footnote>
  <w:footnote w:type="continuationSeparator" w:id="0">
    <w:p w14:paraId="648F873E" w14:textId="77777777" w:rsidR="00DA5964" w:rsidRDefault="00DA59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3656A" w14:textId="77777777" w:rsidR="0038086C" w:rsidRPr="00F249C6" w:rsidRDefault="0038086C" w:rsidP="006636E8">
    <w:pPr>
      <w:pStyle w:val="En-tte"/>
      <w:jc w:val="center"/>
      <w:rPr>
        <w:rFonts w:ascii="Arial Black" w:hAnsi="Arial Black"/>
        <w:b/>
        <w:sz w:val="24"/>
        <w:szCs w:val="24"/>
        <w:lang w:val="en-US"/>
      </w:rPr>
    </w:pPr>
    <w:r w:rsidRPr="00B5223B">
      <w:rPr>
        <w:noProof/>
      </w:rPr>
      <w:drawing>
        <wp:inline distT="0" distB="0" distL="0" distR="0" wp14:anchorId="7618CC87" wp14:editId="306B5A78">
          <wp:extent cx="716280" cy="472440"/>
          <wp:effectExtent l="0" t="0" r="0" b="0"/>
          <wp:docPr id="2" name="Image 2" descr="C:\Users\schneido\Desktop\Dom01\IJR\UMR2016-2020\Logos\logo_UFR_Chimie-Biolog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 descr="C:\Users\schneido\Desktop\Dom01\IJR\UMR2016-2020\Logos\logo_UFR_Chimie-Biolog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472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249C6">
      <w:rPr>
        <w:lang w:val="en-US"/>
      </w:rPr>
      <w:t xml:space="preserve">  </w:t>
    </w:r>
    <w:r w:rsidRPr="00F249C6">
      <w:rPr>
        <w:rFonts w:ascii="Arial Black" w:hAnsi="Arial Black"/>
        <w:b/>
        <w:sz w:val="24"/>
        <w:szCs w:val="24"/>
        <w:lang w:val="en-US"/>
      </w:rPr>
      <w:t>Master’s degree in Biology – Chemistry-Biology Department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AC9"/>
    <w:rsid w:val="0008362E"/>
    <w:rsid w:val="000C58CF"/>
    <w:rsid w:val="001068C8"/>
    <w:rsid w:val="001B6919"/>
    <w:rsid w:val="00203DB3"/>
    <w:rsid w:val="002505B8"/>
    <w:rsid w:val="00260300"/>
    <w:rsid w:val="002652A6"/>
    <w:rsid w:val="00271FD2"/>
    <w:rsid w:val="002C01AA"/>
    <w:rsid w:val="003359EA"/>
    <w:rsid w:val="0038086C"/>
    <w:rsid w:val="0039071D"/>
    <w:rsid w:val="003C4CA5"/>
    <w:rsid w:val="003C73D3"/>
    <w:rsid w:val="00404965"/>
    <w:rsid w:val="00521738"/>
    <w:rsid w:val="00530543"/>
    <w:rsid w:val="00582567"/>
    <w:rsid w:val="0058371E"/>
    <w:rsid w:val="005B7246"/>
    <w:rsid w:val="005D7E4D"/>
    <w:rsid w:val="00624AC9"/>
    <w:rsid w:val="0064724F"/>
    <w:rsid w:val="006636E8"/>
    <w:rsid w:val="00695256"/>
    <w:rsid w:val="00696A0E"/>
    <w:rsid w:val="006E7A3F"/>
    <w:rsid w:val="007059ED"/>
    <w:rsid w:val="00767F47"/>
    <w:rsid w:val="007874A7"/>
    <w:rsid w:val="007A1DD7"/>
    <w:rsid w:val="007B5E51"/>
    <w:rsid w:val="0080228C"/>
    <w:rsid w:val="008066AE"/>
    <w:rsid w:val="0082027D"/>
    <w:rsid w:val="00822418"/>
    <w:rsid w:val="00825925"/>
    <w:rsid w:val="00834F6C"/>
    <w:rsid w:val="009647F7"/>
    <w:rsid w:val="00987460"/>
    <w:rsid w:val="009914D5"/>
    <w:rsid w:val="009B5542"/>
    <w:rsid w:val="00A87CAF"/>
    <w:rsid w:val="00AA45B4"/>
    <w:rsid w:val="00AE48EE"/>
    <w:rsid w:val="00AE7838"/>
    <w:rsid w:val="00B5223B"/>
    <w:rsid w:val="00BA5683"/>
    <w:rsid w:val="00C07225"/>
    <w:rsid w:val="00C97339"/>
    <w:rsid w:val="00D1321E"/>
    <w:rsid w:val="00D8741E"/>
    <w:rsid w:val="00DA5964"/>
    <w:rsid w:val="00DE25D5"/>
    <w:rsid w:val="00DF3271"/>
    <w:rsid w:val="00E02D88"/>
    <w:rsid w:val="00E03D5C"/>
    <w:rsid w:val="00E53717"/>
    <w:rsid w:val="00E72134"/>
    <w:rsid w:val="00EC2D23"/>
    <w:rsid w:val="00F04B61"/>
    <w:rsid w:val="00F249C6"/>
    <w:rsid w:val="00F36429"/>
    <w:rsid w:val="00F374C4"/>
    <w:rsid w:val="00F66E48"/>
    <w:rsid w:val="00F81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5A59A2"/>
  <w14:defaultImageDpi w14:val="0"/>
  <w15:docId w15:val="{5B735EA8-2E63-864F-BF70-8435AA846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4AC9"/>
    <w:rPr>
      <w:rFonts w:ascii="Calibri" w:hAnsi="Calibri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24AC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locked/>
    <w:rsid w:val="00624AC9"/>
    <w:rPr>
      <w:rFonts w:ascii="Calibri" w:hAnsi="Calibri" w:cs="Times New Roman"/>
      <w:lang w:val="x-none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24A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624AC9"/>
    <w:rPr>
      <w:rFonts w:ascii="Tahoma" w:hAnsi="Tahoma" w:cs="Tahoma"/>
      <w:sz w:val="16"/>
      <w:szCs w:val="16"/>
      <w:lang w:val="x-none" w:eastAsia="fr-FR"/>
    </w:rPr>
  </w:style>
  <w:style w:type="paragraph" w:styleId="Pieddepage">
    <w:name w:val="footer"/>
    <w:basedOn w:val="Normal"/>
    <w:link w:val="PieddepageCar"/>
    <w:uiPriority w:val="99"/>
    <w:unhideWhenUsed/>
    <w:rsid w:val="007874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7874A7"/>
    <w:rPr>
      <w:rFonts w:ascii="Calibri" w:hAnsi="Calibri" w:cs="Times New Roman"/>
      <w:lang w:val="x-none" w:eastAsia="fr-FR"/>
    </w:rPr>
  </w:style>
  <w:style w:type="paragraph" w:customStyle="1" w:styleId="Bibliographie1">
    <w:name w:val="Bibliographie1"/>
    <w:basedOn w:val="Normal"/>
    <w:rsid w:val="00D8741E"/>
    <w:pPr>
      <w:spacing w:after="240" w:line="240" w:lineRule="auto"/>
    </w:pPr>
    <w:rPr>
      <w:rFonts w:asciiTheme="minorHAnsi" w:eastAsiaTheme="minorEastAsia" w:hAnsiTheme="minorHAnsi" w:cstheme="minorBidi"/>
      <w:sz w:val="24"/>
      <w:szCs w:val="24"/>
    </w:rPr>
  </w:style>
  <w:style w:type="paragraph" w:customStyle="1" w:styleId="Bibliographie3">
    <w:name w:val="Bibliographie3"/>
    <w:basedOn w:val="Normal"/>
    <w:rsid w:val="00530543"/>
    <w:pPr>
      <w:spacing w:after="240" w:line="240" w:lineRule="auto"/>
      <w:ind w:left="720" w:hanging="720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docsum-authors">
    <w:name w:val="docsum-authors"/>
    <w:basedOn w:val="Policepardfaut"/>
    <w:rsid w:val="00530543"/>
  </w:style>
  <w:style w:type="character" w:customStyle="1" w:styleId="docsum-journal-citation">
    <w:name w:val="docsum-journal-citation"/>
    <w:basedOn w:val="Policepardfaut"/>
    <w:rsid w:val="00530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686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446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Joseph Fourier</Company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delviest</dc:creator>
  <cp:keywords/>
  <dc:description/>
  <cp:lastModifiedBy>SYLVIE CANAVESIO</cp:lastModifiedBy>
  <cp:revision>2</cp:revision>
  <cp:lastPrinted>2012-05-07T09:02:00Z</cp:lastPrinted>
  <dcterms:created xsi:type="dcterms:W3CDTF">2026-07-17T07:18:00Z</dcterms:created>
  <dcterms:modified xsi:type="dcterms:W3CDTF">2026-07-17T07:18:00Z</dcterms:modified>
</cp:coreProperties>
</file>