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8DE0DC" w14:textId="77777777" w:rsidR="00624AC9" w:rsidRPr="00F04B61" w:rsidRDefault="001068C8" w:rsidP="00271FD2">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jc w:val="center"/>
        <w:rPr>
          <w:rFonts w:ascii="ArialMT" w:hAnsi="ArialMT" w:cs="ArialMT"/>
          <w:b/>
          <w:bCs/>
          <w:sz w:val="28"/>
          <w:szCs w:val="28"/>
          <w:lang w:val="en-US"/>
        </w:rPr>
      </w:pPr>
      <w:r>
        <w:rPr>
          <w:rFonts w:ascii="ArialMT" w:hAnsi="ArialMT" w:cs="ArialMT"/>
          <w:b/>
          <w:bCs/>
          <w:sz w:val="28"/>
          <w:szCs w:val="28"/>
          <w:lang w:val="en-US"/>
        </w:rPr>
        <w:t>Master 2</w:t>
      </w:r>
      <w:r w:rsidR="00271FD2">
        <w:rPr>
          <w:rFonts w:ascii="ArialMT" w:hAnsi="ArialMT" w:cs="ArialMT"/>
          <w:b/>
          <w:bCs/>
          <w:sz w:val="28"/>
          <w:szCs w:val="28"/>
          <w:lang w:val="en-US"/>
        </w:rPr>
        <w:t xml:space="preserve"> i</w:t>
      </w:r>
      <w:r w:rsidR="00271FD2" w:rsidRPr="00F04B61">
        <w:rPr>
          <w:rFonts w:ascii="ArialMT" w:hAnsi="ArialMT" w:cs="ArialMT"/>
          <w:b/>
          <w:bCs/>
          <w:sz w:val="28"/>
          <w:szCs w:val="28"/>
          <w:lang w:val="en-US"/>
        </w:rPr>
        <w:t>nternship project</w:t>
      </w:r>
    </w:p>
    <w:p w14:paraId="17F7FBD1" w14:textId="1CF60413" w:rsidR="00624AC9" w:rsidRPr="00F04B61" w:rsidRDefault="00987460"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jc w:val="center"/>
        <w:rPr>
          <w:rFonts w:ascii="ArialMT" w:hAnsi="ArialMT" w:cs="ArialMT"/>
          <w:b/>
          <w:bCs/>
          <w:sz w:val="28"/>
          <w:szCs w:val="28"/>
          <w:lang w:val="en-US"/>
        </w:rPr>
      </w:pPr>
      <w:r>
        <w:rPr>
          <w:rFonts w:ascii="ArialMT" w:hAnsi="ArialMT" w:cs="ArialMT"/>
          <w:b/>
          <w:bCs/>
          <w:sz w:val="28"/>
          <w:szCs w:val="28"/>
          <w:lang w:val="en-US"/>
        </w:rPr>
        <w:t>Year 202</w:t>
      </w:r>
      <w:r w:rsidR="00293C67">
        <w:rPr>
          <w:rFonts w:ascii="ArialMT" w:hAnsi="ArialMT" w:cs="ArialMT"/>
          <w:b/>
          <w:bCs/>
          <w:sz w:val="28"/>
          <w:szCs w:val="28"/>
          <w:lang w:val="en-US"/>
        </w:rPr>
        <w:t>6</w:t>
      </w:r>
      <w:r>
        <w:rPr>
          <w:rFonts w:ascii="ArialMT" w:hAnsi="ArialMT" w:cs="ArialMT"/>
          <w:b/>
          <w:bCs/>
          <w:sz w:val="28"/>
          <w:szCs w:val="28"/>
          <w:lang w:val="en-US"/>
        </w:rPr>
        <w:t>-202</w:t>
      </w:r>
      <w:r w:rsidR="00293C67">
        <w:rPr>
          <w:rFonts w:ascii="ArialMT" w:hAnsi="ArialMT" w:cs="ArialMT"/>
          <w:b/>
          <w:bCs/>
          <w:sz w:val="28"/>
          <w:szCs w:val="28"/>
          <w:lang w:val="en-US"/>
        </w:rPr>
        <w:t>7</w:t>
      </w:r>
    </w:p>
    <w:p w14:paraId="2E69BD54" w14:textId="77777777" w:rsidR="00A539E8" w:rsidRDefault="00A539E8" w:rsidP="00A539E8">
      <w:pPr>
        <w:widowControl w:val="0"/>
        <w:tabs>
          <w:tab w:val="left" w:pos="5954"/>
        </w:tabs>
        <w:autoSpaceDE w:val="0"/>
        <w:autoSpaceDN w:val="0"/>
        <w:adjustRightInd w:val="0"/>
        <w:spacing w:after="0" w:line="240" w:lineRule="auto"/>
        <w:ind w:right="-6"/>
        <w:rPr>
          <w:rFonts w:ascii="ArialMT" w:hAnsi="ArialMT" w:cs="ArialMT"/>
          <w:b/>
          <w:bCs/>
          <w:sz w:val="28"/>
          <w:szCs w:val="28"/>
          <w:lang w:val="en-US"/>
        </w:rPr>
      </w:pPr>
    </w:p>
    <w:p w14:paraId="2DE3DBB5" w14:textId="147D6D51" w:rsidR="00624AC9" w:rsidRPr="00F04B61" w:rsidRDefault="00F04B61" w:rsidP="00624AC9">
      <w:pPr>
        <w:widowControl w:val="0"/>
        <w:tabs>
          <w:tab w:val="left" w:pos="5954"/>
        </w:tabs>
        <w:autoSpaceDE w:val="0"/>
        <w:autoSpaceDN w:val="0"/>
        <w:adjustRightInd w:val="0"/>
        <w:spacing w:before="120" w:after="0" w:line="240" w:lineRule="auto"/>
        <w:ind w:right="-6"/>
        <w:rPr>
          <w:rFonts w:ascii="ArialMT" w:hAnsi="ArialMT" w:cs="ArialMT"/>
          <w:sz w:val="24"/>
          <w:szCs w:val="24"/>
          <w:lang w:val="en-US"/>
        </w:rPr>
      </w:pPr>
      <w:r w:rsidRPr="00F04B61">
        <w:rPr>
          <w:rFonts w:ascii="ArialMT" w:hAnsi="ArialMT" w:cs="ArialMT"/>
          <w:b/>
          <w:bCs/>
          <w:sz w:val="24"/>
          <w:szCs w:val="24"/>
          <w:lang w:val="en-US"/>
        </w:rPr>
        <w:t>Laboratory</w:t>
      </w:r>
      <w:r w:rsidR="001068C8">
        <w:rPr>
          <w:rFonts w:ascii="ArialMT" w:hAnsi="ArialMT" w:cs="ArialMT"/>
          <w:b/>
          <w:bCs/>
          <w:sz w:val="24"/>
          <w:szCs w:val="24"/>
          <w:lang w:val="en-US"/>
        </w:rPr>
        <w:t>/Institute</w:t>
      </w:r>
      <w:r w:rsidR="00624AC9" w:rsidRPr="00F04B61">
        <w:rPr>
          <w:rFonts w:ascii="ArialMT" w:hAnsi="ArialMT" w:cs="ArialMT"/>
          <w:b/>
          <w:bCs/>
          <w:sz w:val="24"/>
          <w:szCs w:val="24"/>
          <w:lang w:val="en-US"/>
        </w:rPr>
        <w:t>:</w:t>
      </w:r>
      <w:r w:rsidR="00624AC9" w:rsidRPr="00F04B61">
        <w:rPr>
          <w:rFonts w:ascii="ArialMT" w:hAnsi="ArialMT" w:cs="ArialMT"/>
          <w:sz w:val="24"/>
          <w:szCs w:val="24"/>
          <w:lang w:val="en-US"/>
        </w:rPr>
        <w:t xml:space="preserve"> </w:t>
      </w:r>
      <w:r w:rsidR="00EA0473">
        <w:rPr>
          <w:rFonts w:ascii="ArialMT" w:hAnsi="ArialMT" w:cs="ArialMT"/>
          <w:sz w:val="24"/>
          <w:szCs w:val="24"/>
          <w:lang w:val="en-US"/>
        </w:rPr>
        <w:t>IAB</w:t>
      </w:r>
      <w:r w:rsidR="00624AC9" w:rsidRPr="00F04B61">
        <w:rPr>
          <w:rFonts w:ascii="ArialMT" w:hAnsi="ArialMT" w:cs="ArialMT"/>
          <w:sz w:val="24"/>
          <w:szCs w:val="24"/>
          <w:lang w:val="en-US"/>
        </w:rPr>
        <w:tab/>
      </w:r>
      <w:r w:rsidRPr="00F04B61">
        <w:rPr>
          <w:rFonts w:ascii="ArialMT" w:hAnsi="ArialMT" w:cs="ArialMT"/>
          <w:b/>
          <w:bCs/>
          <w:sz w:val="24"/>
          <w:szCs w:val="24"/>
          <w:lang w:val="en-US"/>
        </w:rPr>
        <w:t>Directo</w:t>
      </w:r>
      <w:r>
        <w:rPr>
          <w:rFonts w:ascii="ArialMT" w:hAnsi="ArialMT" w:cs="ArialMT"/>
          <w:b/>
          <w:bCs/>
          <w:sz w:val="24"/>
          <w:szCs w:val="24"/>
          <w:lang w:val="en-US"/>
        </w:rPr>
        <w:t>r</w:t>
      </w:r>
      <w:r w:rsidR="00624AC9" w:rsidRPr="00F04B61">
        <w:rPr>
          <w:rFonts w:ascii="ArialMT" w:hAnsi="ArialMT" w:cs="ArialMT"/>
          <w:b/>
          <w:bCs/>
          <w:sz w:val="24"/>
          <w:szCs w:val="24"/>
          <w:lang w:val="en-US"/>
        </w:rPr>
        <w:t>:</w:t>
      </w:r>
      <w:r w:rsidR="00624AC9" w:rsidRPr="00F04B61">
        <w:rPr>
          <w:rFonts w:ascii="ArialMT" w:hAnsi="ArialMT" w:cs="ArialMT"/>
          <w:sz w:val="24"/>
          <w:szCs w:val="24"/>
          <w:lang w:val="en-US"/>
        </w:rPr>
        <w:t xml:space="preserve"> </w:t>
      </w:r>
      <w:r w:rsidR="00EA0473">
        <w:rPr>
          <w:rFonts w:ascii="ArialMT" w:hAnsi="ArialMT" w:cs="ArialMT"/>
          <w:sz w:val="24"/>
          <w:szCs w:val="24"/>
          <w:lang w:val="en-US"/>
        </w:rPr>
        <w:t>Dr Arnoult</w:t>
      </w:r>
    </w:p>
    <w:p w14:paraId="47B40B73" w14:textId="75FF0E48" w:rsidR="00EA0473" w:rsidRPr="00EA0473" w:rsidRDefault="00F04B61" w:rsidP="00EA0473">
      <w:pPr>
        <w:widowControl w:val="0"/>
        <w:tabs>
          <w:tab w:val="left" w:pos="5954"/>
        </w:tabs>
        <w:autoSpaceDE w:val="0"/>
        <w:autoSpaceDN w:val="0"/>
        <w:adjustRightInd w:val="0"/>
        <w:spacing w:line="240" w:lineRule="auto"/>
        <w:ind w:right="-6"/>
        <w:rPr>
          <w:rFonts w:ascii="ArialMT" w:hAnsi="ArialMT" w:cs="ArialMT"/>
          <w:sz w:val="24"/>
          <w:szCs w:val="24"/>
        </w:rPr>
      </w:pPr>
      <w:proofErr w:type="gramStart"/>
      <w:r w:rsidRPr="00602AA1">
        <w:rPr>
          <w:rFonts w:ascii="ArialMT" w:hAnsi="ArialMT" w:cs="ArialMT"/>
          <w:b/>
          <w:bCs/>
          <w:sz w:val="24"/>
          <w:szCs w:val="24"/>
        </w:rPr>
        <w:t>Team</w:t>
      </w:r>
      <w:r w:rsidR="00624AC9" w:rsidRPr="00602AA1">
        <w:rPr>
          <w:rFonts w:ascii="ArialMT" w:hAnsi="ArialMT" w:cs="ArialMT"/>
          <w:b/>
          <w:bCs/>
          <w:sz w:val="24"/>
          <w:szCs w:val="24"/>
        </w:rPr>
        <w:t>:</w:t>
      </w:r>
      <w:proofErr w:type="gramEnd"/>
      <w:r w:rsidR="00624AC9" w:rsidRPr="00602AA1">
        <w:rPr>
          <w:rFonts w:ascii="ArialMT" w:hAnsi="ArialMT" w:cs="ArialMT"/>
          <w:sz w:val="24"/>
          <w:szCs w:val="24"/>
        </w:rPr>
        <w:t xml:space="preserve"> </w:t>
      </w:r>
      <w:r w:rsidR="00EA0473" w:rsidRPr="00602AA1">
        <w:rPr>
          <w:rFonts w:ascii="ArialMT" w:hAnsi="ArialMT" w:cs="ArialMT"/>
          <w:sz w:val="24"/>
          <w:szCs w:val="24"/>
        </w:rPr>
        <w:t xml:space="preserve">Teams </w:t>
      </w:r>
      <w:r w:rsidR="00EA0473" w:rsidRPr="00EA0473">
        <w:rPr>
          <w:rFonts w:ascii="ArialMT" w:hAnsi="ArialMT" w:cs="ArialMT"/>
          <w:sz w:val="24"/>
          <w:szCs w:val="24"/>
        </w:rPr>
        <w:t>INVADE : Processus d'invasion physio-pathologiques dans le développement et l'homéostasie des tissus</w:t>
      </w:r>
      <w:r w:rsidR="00EA0473" w:rsidRPr="00602AA1">
        <w:rPr>
          <w:rFonts w:ascii="ArialMT" w:hAnsi="ArialMT" w:cs="ArialMT"/>
          <w:sz w:val="24"/>
          <w:szCs w:val="24"/>
        </w:rPr>
        <w:t xml:space="preserve"> &amp;”</w:t>
      </w:r>
      <w:hyperlink r:id="rId7" w:history="1">
        <w:r w:rsidR="00EA0473" w:rsidRPr="00EA0473">
          <w:rPr>
            <w:rStyle w:val="Lienhypertexte"/>
            <w:rFonts w:ascii="ArialMT" w:hAnsi="ArialMT" w:cs="ArialMT"/>
            <w:sz w:val="24"/>
            <w:szCs w:val="24"/>
          </w:rPr>
          <w:t>Immunobiologie et Immunothérapies des maladies inflammatoires chroniques </w:t>
        </w:r>
      </w:hyperlink>
      <w:r w:rsidR="00EA0473" w:rsidRPr="00602AA1">
        <w:rPr>
          <w:rFonts w:ascii="ArialMT" w:hAnsi="ArialMT" w:cs="ArialMT"/>
          <w:sz w:val="24"/>
          <w:szCs w:val="24"/>
        </w:rPr>
        <w:t>“</w:t>
      </w:r>
    </w:p>
    <w:p w14:paraId="197072B7" w14:textId="61280973" w:rsidR="00624AC9" w:rsidRPr="00F04B61" w:rsidRDefault="00624AC9" w:rsidP="00624AC9">
      <w:pPr>
        <w:widowControl w:val="0"/>
        <w:tabs>
          <w:tab w:val="left" w:pos="5954"/>
        </w:tabs>
        <w:autoSpaceDE w:val="0"/>
        <w:autoSpaceDN w:val="0"/>
        <w:adjustRightInd w:val="0"/>
        <w:spacing w:after="0" w:line="240" w:lineRule="auto"/>
        <w:ind w:right="-6"/>
        <w:rPr>
          <w:rFonts w:ascii="ArialMT" w:hAnsi="ArialMT" w:cs="ArialMT"/>
          <w:sz w:val="24"/>
          <w:szCs w:val="24"/>
          <w:lang w:val="en-US"/>
        </w:rPr>
      </w:pPr>
      <w:r w:rsidRPr="00602AA1">
        <w:rPr>
          <w:rFonts w:ascii="ArialMT" w:hAnsi="ArialMT" w:cs="ArialMT"/>
          <w:sz w:val="24"/>
          <w:szCs w:val="24"/>
        </w:rPr>
        <w:tab/>
      </w:r>
      <w:r w:rsidR="00F04B61" w:rsidRPr="00F04B61">
        <w:rPr>
          <w:rFonts w:ascii="ArialMT" w:hAnsi="ArialMT" w:cs="ArialMT"/>
          <w:b/>
          <w:bCs/>
          <w:sz w:val="24"/>
          <w:szCs w:val="24"/>
          <w:lang w:val="en-US"/>
        </w:rPr>
        <w:t xml:space="preserve">Head of </w:t>
      </w:r>
      <w:r w:rsidR="001068C8">
        <w:rPr>
          <w:rFonts w:ascii="ArialMT" w:hAnsi="ArialMT" w:cs="ArialMT"/>
          <w:b/>
          <w:bCs/>
          <w:sz w:val="24"/>
          <w:szCs w:val="24"/>
          <w:lang w:val="en-US"/>
        </w:rPr>
        <w:t xml:space="preserve">the </w:t>
      </w:r>
      <w:r w:rsidR="00F04B61" w:rsidRPr="00F04B61">
        <w:rPr>
          <w:rFonts w:ascii="ArialMT" w:hAnsi="ArialMT" w:cs="ArialMT"/>
          <w:b/>
          <w:bCs/>
          <w:sz w:val="24"/>
          <w:szCs w:val="24"/>
          <w:lang w:val="en-US"/>
        </w:rPr>
        <w:t>team</w:t>
      </w:r>
      <w:r w:rsidRPr="00F04B61">
        <w:rPr>
          <w:rFonts w:ascii="ArialMT" w:hAnsi="ArialMT" w:cs="ArialMT"/>
          <w:b/>
          <w:bCs/>
          <w:sz w:val="24"/>
          <w:szCs w:val="24"/>
          <w:lang w:val="en-US"/>
        </w:rPr>
        <w:t>:</w:t>
      </w:r>
      <w:r w:rsidRPr="00F04B61">
        <w:rPr>
          <w:rFonts w:ascii="ArialMT" w:hAnsi="ArialMT" w:cs="ArialMT"/>
          <w:sz w:val="24"/>
          <w:szCs w:val="24"/>
          <w:lang w:val="en-US"/>
        </w:rPr>
        <w:t xml:space="preserve"> </w:t>
      </w:r>
      <w:r w:rsidR="00EA0473">
        <w:rPr>
          <w:rFonts w:ascii="ArialMT" w:hAnsi="ArialMT" w:cs="ArialMT"/>
          <w:sz w:val="24"/>
          <w:szCs w:val="24"/>
          <w:lang w:val="en-US"/>
        </w:rPr>
        <w:t>DESTAING et SAAS</w:t>
      </w:r>
    </w:p>
    <w:p w14:paraId="09EDA6A8" w14:textId="77777777" w:rsidR="00624AC9" w:rsidRPr="00F04B61" w:rsidRDefault="00624AC9" w:rsidP="00624AC9">
      <w:pPr>
        <w:widowControl w:val="0"/>
        <w:autoSpaceDE w:val="0"/>
        <w:autoSpaceDN w:val="0"/>
        <w:adjustRightInd w:val="0"/>
        <w:spacing w:after="0" w:line="240" w:lineRule="auto"/>
        <w:ind w:right="-6"/>
        <w:rPr>
          <w:rFonts w:ascii="ArialMT" w:hAnsi="ArialMT" w:cs="ArialMT"/>
          <w:sz w:val="24"/>
          <w:szCs w:val="24"/>
          <w:lang w:val="en-US"/>
        </w:rPr>
      </w:pPr>
    </w:p>
    <w:p w14:paraId="348F8B2C" w14:textId="77777777" w:rsidR="004678A1" w:rsidRDefault="00F04B61" w:rsidP="00624AC9">
      <w:pPr>
        <w:widowControl w:val="0"/>
        <w:tabs>
          <w:tab w:val="left" w:pos="7938"/>
          <w:tab w:val="left" w:pos="9498"/>
        </w:tabs>
        <w:autoSpaceDE w:val="0"/>
        <w:autoSpaceDN w:val="0"/>
        <w:adjustRightInd w:val="0"/>
        <w:spacing w:after="0" w:line="240" w:lineRule="auto"/>
        <w:ind w:right="-6"/>
        <w:rPr>
          <w:rFonts w:ascii="ArialMT" w:hAnsi="ArialMT" w:cs="ArialMT"/>
          <w:sz w:val="24"/>
          <w:szCs w:val="24"/>
          <w:lang w:val="en-US"/>
        </w:rPr>
      </w:pPr>
      <w:r w:rsidRPr="00F04B61">
        <w:rPr>
          <w:rFonts w:ascii="ArialMT" w:hAnsi="ArialMT" w:cs="ArialMT"/>
          <w:b/>
          <w:bCs/>
          <w:sz w:val="24"/>
          <w:szCs w:val="24"/>
          <w:lang w:val="en-US"/>
        </w:rPr>
        <w:t>Name and</w:t>
      </w:r>
      <w:r w:rsidR="00624AC9" w:rsidRPr="00F04B61">
        <w:rPr>
          <w:rFonts w:ascii="ArialMT" w:hAnsi="ArialMT" w:cs="ArialMT"/>
          <w:b/>
          <w:bCs/>
          <w:sz w:val="24"/>
          <w:szCs w:val="24"/>
          <w:lang w:val="en-US"/>
        </w:rPr>
        <w:t xml:space="preserve"> </w:t>
      </w:r>
      <w:r w:rsidRPr="00F04B61">
        <w:rPr>
          <w:rFonts w:ascii="ArialMT" w:hAnsi="ArialMT" w:cs="ArialMT"/>
          <w:b/>
          <w:bCs/>
          <w:sz w:val="24"/>
          <w:szCs w:val="24"/>
          <w:lang w:val="en-US"/>
        </w:rPr>
        <w:t xml:space="preserve">status of </w:t>
      </w:r>
      <w:r w:rsidR="001068C8">
        <w:rPr>
          <w:rFonts w:ascii="ArialMT" w:hAnsi="ArialMT" w:cs="ArialMT"/>
          <w:b/>
          <w:bCs/>
          <w:sz w:val="24"/>
          <w:szCs w:val="24"/>
          <w:lang w:val="en-US"/>
        </w:rPr>
        <w:t xml:space="preserve">the </w:t>
      </w:r>
      <w:r w:rsidRPr="00F04B61">
        <w:rPr>
          <w:rFonts w:ascii="ArialMT" w:hAnsi="ArialMT" w:cs="ArialMT"/>
          <w:b/>
          <w:bCs/>
          <w:sz w:val="24"/>
          <w:szCs w:val="24"/>
          <w:lang w:val="en-US"/>
        </w:rPr>
        <w:t>scientist in charge of the project</w:t>
      </w:r>
      <w:r w:rsidR="00624AC9" w:rsidRPr="00F04B61">
        <w:rPr>
          <w:rFonts w:ascii="ArialMT" w:hAnsi="ArialMT" w:cs="ArialMT"/>
          <w:b/>
          <w:bCs/>
          <w:sz w:val="24"/>
          <w:szCs w:val="24"/>
          <w:lang w:val="en-US"/>
        </w:rPr>
        <w:t>:</w:t>
      </w:r>
      <w:r w:rsidR="00624AC9" w:rsidRPr="00F04B61">
        <w:rPr>
          <w:rFonts w:ascii="ArialMT" w:hAnsi="ArialMT" w:cs="ArialMT"/>
          <w:sz w:val="24"/>
          <w:szCs w:val="24"/>
          <w:lang w:val="en-US"/>
        </w:rPr>
        <w:t xml:space="preserve"> </w:t>
      </w:r>
    </w:p>
    <w:p w14:paraId="44FFBB39" w14:textId="6568DC96" w:rsidR="004678A1" w:rsidRPr="00602AA1" w:rsidRDefault="00EA0473" w:rsidP="00624AC9">
      <w:pPr>
        <w:widowControl w:val="0"/>
        <w:tabs>
          <w:tab w:val="left" w:pos="7938"/>
          <w:tab w:val="left" w:pos="9498"/>
        </w:tabs>
        <w:autoSpaceDE w:val="0"/>
        <w:autoSpaceDN w:val="0"/>
        <w:adjustRightInd w:val="0"/>
        <w:spacing w:after="0" w:line="240" w:lineRule="auto"/>
        <w:ind w:right="-6"/>
        <w:rPr>
          <w:rFonts w:ascii="ArialMT" w:hAnsi="ArialMT" w:cs="ArialMT"/>
          <w:sz w:val="24"/>
          <w:szCs w:val="24"/>
        </w:rPr>
      </w:pPr>
      <w:r w:rsidRPr="00602AA1">
        <w:rPr>
          <w:rFonts w:ascii="ArialMT" w:hAnsi="ArialMT" w:cs="ArialMT"/>
          <w:sz w:val="24"/>
          <w:szCs w:val="24"/>
        </w:rPr>
        <w:t>Olivier Destaing, DR2 CNRS</w:t>
      </w:r>
    </w:p>
    <w:p w14:paraId="60BBC982" w14:textId="5097A5A9" w:rsidR="00EA0473" w:rsidRPr="00602AA1" w:rsidRDefault="00EA0473" w:rsidP="00624AC9">
      <w:pPr>
        <w:widowControl w:val="0"/>
        <w:tabs>
          <w:tab w:val="left" w:pos="7938"/>
          <w:tab w:val="left" w:pos="9498"/>
        </w:tabs>
        <w:autoSpaceDE w:val="0"/>
        <w:autoSpaceDN w:val="0"/>
        <w:adjustRightInd w:val="0"/>
        <w:spacing w:after="0" w:line="240" w:lineRule="auto"/>
        <w:ind w:right="-6"/>
        <w:rPr>
          <w:rFonts w:ascii="ArialMT" w:hAnsi="ArialMT" w:cs="ArialMT"/>
          <w:sz w:val="24"/>
          <w:szCs w:val="24"/>
        </w:rPr>
      </w:pPr>
      <w:r w:rsidRPr="00602AA1">
        <w:rPr>
          <w:rFonts w:ascii="ArialMT" w:hAnsi="ArialMT" w:cs="ArialMT"/>
          <w:sz w:val="24"/>
          <w:szCs w:val="24"/>
        </w:rPr>
        <w:t>Philippe SAAS, DR EFS</w:t>
      </w:r>
    </w:p>
    <w:p w14:paraId="7D1F3C24" w14:textId="7C88F2AD" w:rsidR="00624AC9" w:rsidRPr="00602AA1" w:rsidRDefault="00F04B61" w:rsidP="00624AC9">
      <w:pPr>
        <w:widowControl w:val="0"/>
        <w:tabs>
          <w:tab w:val="left" w:pos="7938"/>
          <w:tab w:val="left" w:pos="9498"/>
        </w:tabs>
        <w:autoSpaceDE w:val="0"/>
        <w:autoSpaceDN w:val="0"/>
        <w:adjustRightInd w:val="0"/>
        <w:spacing w:after="0" w:line="240" w:lineRule="auto"/>
        <w:ind w:right="-6"/>
        <w:rPr>
          <w:rFonts w:ascii="ArialMT" w:hAnsi="ArialMT" w:cs="ArialMT"/>
          <w:b/>
          <w:bCs/>
          <w:sz w:val="24"/>
          <w:szCs w:val="24"/>
        </w:rPr>
      </w:pPr>
      <w:r w:rsidRPr="00602AA1">
        <w:rPr>
          <w:rFonts w:ascii="ArialMT" w:hAnsi="ArialMT" w:cs="ArialMT"/>
          <w:b/>
          <w:bCs/>
          <w:sz w:val="24"/>
          <w:szCs w:val="24"/>
        </w:rPr>
        <w:tab/>
      </w:r>
      <w:proofErr w:type="gramStart"/>
      <w:r w:rsidRPr="00602AA1">
        <w:rPr>
          <w:rFonts w:ascii="ArialMT" w:hAnsi="ArialMT" w:cs="ArialMT"/>
          <w:b/>
          <w:bCs/>
          <w:sz w:val="24"/>
          <w:szCs w:val="24"/>
        </w:rPr>
        <w:t>HDR</w:t>
      </w:r>
      <w:r w:rsidR="001068C8" w:rsidRPr="00602AA1">
        <w:rPr>
          <w:rFonts w:ascii="ArialMT" w:hAnsi="ArialMT" w:cs="ArialMT"/>
          <w:b/>
          <w:bCs/>
          <w:sz w:val="24"/>
          <w:szCs w:val="24"/>
        </w:rPr>
        <w:t>:</w:t>
      </w:r>
      <w:proofErr w:type="gramEnd"/>
      <w:r w:rsidRPr="00602AA1">
        <w:rPr>
          <w:rFonts w:ascii="ArialMT" w:hAnsi="ArialMT" w:cs="ArialMT"/>
          <w:b/>
          <w:bCs/>
          <w:sz w:val="24"/>
          <w:szCs w:val="24"/>
        </w:rPr>
        <w:t xml:space="preserve">  yes</w:t>
      </w:r>
      <w:r w:rsidR="00624AC9" w:rsidRPr="00602AA1">
        <w:rPr>
          <w:rFonts w:ascii="ArialMT" w:hAnsi="ArialMT" w:cs="ArialMT"/>
          <w:b/>
          <w:bCs/>
          <w:sz w:val="24"/>
          <w:szCs w:val="24"/>
        </w:rPr>
        <w:t xml:space="preserve"> </w:t>
      </w:r>
      <w:r w:rsidR="00EA0473" w:rsidRPr="00602AA1">
        <w:rPr>
          <w:rFonts w:ascii="MS Gothic" w:eastAsia="MS Gothic" w:hAnsi="ArialMT" w:cs="ArialMT"/>
          <w:b/>
          <w:bCs/>
          <w:sz w:val="24"/>
          <w:szCs w:val="24"/>
        </w:rPr>
        <w:t>X</w:t>
      </w:r>
      <w:r w:rsidRPr="00602AA1">
        <w:rPr>
          <w:rFonts w:ascii="ArialMT" w:hAnsi="ArialMT" w:cs="ArialMT"/>
          <w:b/>
          <w:bCs/>
          <w:sz w:val="24"/>
          <w:szCs w:val="24"/>
        </w:rPr>
        <w:t xml:space="preserve">   no</w:t>
      </w:r>
      <w:r w:rsidR="00624AC9" w:rsidRPr="00602AA1">
        <w:rPr>
          <w:rFonts w:ascii="ArialMT" w:hAnsi="ArialMT" w:cs="ArialMT"/>
          <w:b/>
          <w:bCs/>
          <w:sz w:val="24"/>
          <w:szCs w:val="24"/>
        </w:rPr>
        <w:t xml:space="preserve"> </w:t>
      </w:r>
      <w:r w:rsidR="00624AC9" w:rsidRPr="00602AA1">
        <w:rPr>
          <w:rFonts w:ascii="MS Gothic" w:eastAsia="MS Gothic" w:hAnsi="ArialMT" w:cs="ArialMT" w:hint="eastAsia"/>
          <w:b/>
          <w:bCs/>
          <w:sz w:val="24"/>
          <w:szCs w:val="24"/>
        </w:rPr>
        <w:t>☐</w:t>
      </w:r>
    </w:p>
    <w:p w14:paraId="32532B5D" w14:textId="0338BFB4" w:rsidR="00624AC9" w:rsidRPr="00602AA1" w:rsidRDefault="00F04B61" w:rsidP="00624AC9">
      <w:pPr>
        <w:widowControl w:val="0"/>
        <w:autoSpaceDE w:val="0"/>
        <w:autoSpaceDN w:val="0"/>
        <w:adjustRightInd w:val="0"/>
        <w:spacing w:after="0" w:line="240" w:lineRule="auto"/>
        <w:ind w:right="-6"/>
        <w:rPr>
          <w:rFonts w:ascii="ArialMT" w:hAnsi="ArialMT" w:cs="ArialMT"/>
          <w:sz w:val="24"/>
          <w:szCs w:val="24"/>
        </w:rPr>
      </w:pPr>
      <w:proofErr w:type="spellStart"/>
      <w:proofErr w:type="gramStart"/>
      <w:r w:rsidRPr="00602AA1">
        <w:rPr>
          <w:rFonts w:ascii="ArialMT" w:hAnsi="ArialMT" w:cs="ArialMT"/>
          <w:b/>
          <w:bCs/>
          <w:sz w:val="24"/>
          <w:szCs w:val="24"/>
        </w:rPr>
        <w:t>Ad</w:t>
      </w:r>
      <w:r w:rsidR="001068C8" w:rsidRPr="00602AA1">
        <w:rPr>
          <w:rFonts w:ascii="ArialMT" w:hAnsi="ArialMT" w:cs="ArialMT"/>
          <w:b/>
          <w:bCs/>
          <w:sz w:val="24"/>
          <w:szCs w:val="24"/>
        </w:rPr>
        <w:t>d</w:t>
      </w:r>
      <w:r w:rsidRPr="00602AA1">
        <w:rPr>
          <w:rFonts w:ascii="ArialMT" w:hAnsi="ArialMT" w:cs="ArialMT"/>
          <w:b/>
          <w:bCs/>
          <w:sz w:val="24"/>
          <w:szCs w:val="24"/>
        </w:rPr>
        <w:t>ress</w:t>
      </w:r>
      <w:proofErr w:type="spellEnd"/>
      <w:r w:rsidR="00624AC9" w:rsidRPr="00602AA1">
        <w:rPr>
          <w:rFonts w:ascii="ArialMT" w:hAnsi="ArialMT" w:cs="ArialMT"/>
          <w:b/>
          <w:bCs/>
          <w:sz w:val="24"/>
          <w:szCs w:val="24"/>
        </w:rPr>
        <w:t>:</w:t>
      </w:r>
      <w:proofErr w:type="gramEnd"/>
      <w:r w:rsidR="00624AC9" w:rsidRPr="00602AA1">
        <w:rPr>
          <w:rFonts w:ascii="ArialMT" w:hAnsi="ArialMT" w:cs="ArialMT"/>
          <w:sz w:val="24"/>
          <w:szCs w:val="24"/>
        </w:rPr>
        <w:t xml:space="preserve"> </w:t>
      </w:r>
      <w:r w:rsidR="00EA0473" w:rsidRPr="00602AA1">
        <w:rPr>
          <w:rFonts w:ascii="ArialMT" w:hAnsi="ArialMT" w:cs="ArialMT"/>
          <w:sz w:val="24"/>
          <w:szCs w:val="24"/>
        </w:rPr>
        <w:t xml:space="preserve">IAB </w:t>
      </w:r>
      <w:proofErr w:type="spellStart"/>
      <w:r w:rsidR="00EA0473" w:rsidRPr="00602AA1">
        <w:rPr>
          <w:rFonts w:ascii="ArialMT" w:hAnsi="ArialMT" w:cs="ArialMT"/>
          <w:sz w:val="24"/>
          <w:szCs w:val="24"/>
        </w:rPr>
        <w:t>Rond point</w:t>
      </w:r>
      <w:proofErr w:type="spellEnd"/>
      <w:r w:rsidR="00EA0473" w:rsidRPr="00602AA1">
        <w:rPr>
          <w:rFonts w:ascii="ArialMT" w:hAnsi="ArialMT" w:cs="ArialMT"/>
          <w:sz w:val="24"/>
          <w:szCs w:val="24"/>
        </w:rPr>
        <w:t xml:space="preserve"> de la chantourne</w:t>
      </w:r>
    </w:p>
    <w:p w14:paraId="60252484" w14:textId="56821BC2" w:rsidR="00EA0473" w:rsidRPr="00602AA1" w:rsidRDefault="00EA0473" w:rsidP="00624AC9">
      <w:pPr>
        <w:widowControl w:val="0"/>
        <w:autoSpaceDE w:val="0"/>
        <w:autoSpaceDN w:val="0"/>
        <w:adjustRightInd w:val="0"/>
        <w:spacing w:after="0" w:line="240" w:lineRule="auto"/>
        <w:ind w:right="-6"/>
        <w:rPr>
          <w:rFonts w:ascii="ArialMT" w:hAnsi="ArialMT" w:cs="ArialMT"/>
          <w:sz w:val="24"/>
          <w:szCs w:val="24"/>
        </w:rPr>
      </w:pPr>
      <w:r w:rsidRPr="00602AA1">
        <w:rPr>
          <w:rFonts w:ascii="ArialMT" w:hAnsi="ArialMT" w:cs="ArialMT"/>
          <w:sz w:val="24"/>
          <w:szCs w:val="24"/>
        </w:rPr>
        <w:t>38700 La Tronche</w:t>
      </w:r>
    </w:p>
    <w:p w14:paraId="3BB3530C" w14:textId="684847C2" w:rsidR="00624AC9" w:rsidRPr="00602AA1" w:rsidRDefault="00F04B61" w:rsidP="00624AC9">
      <w:pPr>
        <w:widowControl w:val="0"/>
        <w:tabs>
          <w:tab w:val="left" w:pos="3969"/>
        </w:tabs>
        <w:autoSpaceDE w:val="0"/>
        <w:autoSpaceDN w:val="0"/>
        <w:adjustRightInd w:val="0"/>
        <w:spacing w:after="120" w:line="240" w:lineRule="auto"/>
        <w:ind w:right="-6"/>
        <w:rPr>
          <w:rFonts w:ascii="ArialMT" w:hAnsi="ArialMT" w:cs="ArialMT"/>
          <w:sz w:val="24"/>
          <w:szCs w:val="24"/>
        </w:rPr>
      </w:pPr>
      <w:proofErr w:type="gramStart"/>
      <w:r w:rsidRPr="00602AA1">
        <w:rPr>
          <w:rFonts w:ascii="ArialMT" w:hAnsi="ArialMT" w:cs="ArialMT"/>
          <w:b/>
          <w:bCs/>
          <w:sz w:val="24"/>
          <w:szCs w:val="24"/>
        </w:rPr>
        <w:t>Phone</w:t>
      </w:r>
      <w:r w:rsidR="00624AC9" w:rsidRPr="00602AA1">
        <w:rPr>
          <w:rFonts w:ascii="ArialMT" w:hAnsi="ArialMT" w:cs="ArialMT"/>
          <w:b/>
          <w:bCs/>
          <w:sz w:val="24"/>
          <w:szCs w:val="24"/>
        </w:rPr>
        <w:t>:</w:t>
      </w:r>
      <w:proofErr w:type="gramEnd"/>
      <w:r w:rsidR="00624AC9" w:rsidRPr="00602AA1">
        <w:rPr>
          <w:rFonts w:ascii="ArialMT" w:hAnsi="ArialMT" w:cs="ArialMT"/>
          <w:sz w:val="24"/>
          <w:szCs w:val="24"/>
        </w:rPr>
        <w:t xml:space="preserve"> </w:t>
      </w:r>
      <w:r w:rsidR="00EA0473" w:rsidRPr="00602AA1">
        <w:rPr>
          <w:rFonts w:ascii="ArialMT" w:hAnsi="ArialMT" w:cs="ArialMT"/>
          <w:sz w:val="24"/>
          <w:szCs w:val="24"/>
        </w:rPr>
        <w:t>0476549550</w:t>
      </w:r>
      <w:r w:rsidR="00624AC9" w:rsidRPr="00602AA1">
        <w:rPr>
          <w:rFonts w:ascii="ArialMT" w:hAnsi="ArialMT" w:cs="ArialMT"/>
          <w:b/>
          <w:bCs/>
          <w:sz w:val="24"/>
          <w:szCs w:val="24"/>
        </w:rPr>
        <w:tab/>
        <w:t>e</w:t>
      </w:r>
      <w:r w:rsidRPr="00602AA1">
        <w:rPr>
          <w:rFonts w:ascii="ArialMT" w:hAnsi="ArialMT" w:cs="ArialMT"/>
          <w:b/>
          <w:bCs/>
          <w:sz w:val="24"/>
          <w:szCs w:val="24"/>
        </w:rPr>
        <w:t>-mail</w:t>
      </w:r>
      <w:r w:rsidR="00624AC9" w:rsidRPr="00602AA1">
        <w:rPr>
          <w:rFonts w:ascii="ArialMT" w:hAnsi="ArialMT" w:cs="ArialMT"/>
          <w:b/>
          <w:bCs/>
          <w:sz w:val="24"/>
          <w:szCs w:val="24"/>
        </w:rPr>
        <w:t>:</w:t>
      </w:r>
      <w:r w:rsidR="00624AC9" w:rsidRPr="00602AA1">
        <w:rPr>
          <w:rFonts w:ascii="ArialMT" w:hAnsi="ArialMT" w:cs="ArialMT"/>
          <w:sz w:val="24"/>
          <w:szCs w:val="24"/>
        </w:rPr>
        <w:t xml:space="preserve"> </w:t>
      </w:r>
      <w:hyperlink r:id="rId8" w:history="1">
        <w:r w:rsidR="00EA0473" w:rsidRPr="00602AA1">
          <w:rPr>
            <w:rStyle w:val="Lienhypertexte"/>
            <w:rFonts w:ascii="ArialMT" w:hAnsi="ArialMT" w:cs="ArialMT"/>
            <w:sz w:val="24"/>
            <w:szCs w:val="24"/>
          </w:rPr>
          <w:t>olivier.destaing@univ-grenoble-alpes.fr</w:t>
        </w:r>
      </w:hyperlink>
    </w:p>
    <w:p w14:paraId="6F12B9F7" w14:textId="609B4044" w:rsidR="00EA0473" w:rsidRDefault="00362FFA" w:rsidP="00624AC9">
      <w:pPr>
        <w:widowControl w:val="0"/>
        <w:tabs>
          <w:tab w:val="left" w:pos="3969"/>
        </w:tabs>
        <w:autoSpaceDE w:val="0"/>
        <w:autoSpaceDN w:val="0"/>
        <w:adjustRightInd w:val="0"/>
        <w:spacing w:after="120" w:line="240" w:lineRule="auto"/>
        <w:ind w:right="-6"/>
        <w:rPr>
          <w:rFonts w:ascii="ArialMT" w:hAnsi="ArialMT" w:cs="ArialMT"/>
          <w:sz w:val="24"/>
          <w:szCs w:val="24"/>
          <w:lang w:val="en-US"/>
        </w:rPr>
      </w:pPr>
      <w:r>
        <w:rPr>
          <w:rFonts w:ascii="ArialMT" w:hAnsi="ArialMT" w:cs="ArialMT"/>
          <w:sz w:val="24"/>
          <w:szCs w:val="24"/>
          <w:lang w:val="en-US"/>
        </w:rPr>
        <w:t xml:space="preserve">or </w:t>
      </w:r>
      <w:r w:rsidR="001E37D0">
        <w:fldChar w:fldCharType="begin"/>
      </w:r>
      <w:r w:rsidR="001E37D0" w:rsidRPr="008E20D4">
        <w:rPr>
          <w:lang w:val="en-US"/>
          <w:rPrChange w:id="0" w:author="SYLVIE CANAVESIO" w:date="2026-07-16T08:29:00Z">
            <w:rPr/>
          </w:rPrChange>
        </w:rPr>
        <w:instrText>HYPERLINK "mailto:philippe.saas@efs.sante.fr"</w:instrText>
      </w:r>
      <w:r w:rsidR="001E37D0">
        <w:fldChar w:fldCharType="separate"/>
      </w:r>
      <w:r w:rsidRPr="00DD1EC7">
        <w:rPr>
          <w:rStyle w:val="Lienhypertexte"/>
          <w:rFonts w:ascii="ArialMT" w:hAnsi="ArialMT" w:cs="ArialMT"/>
          <w:sz w:val="24"/>
          <w:szCs w:val="24"/>
          <w:lang w:val="en-US"/>
        </w:rPr>
        <w:t>philippe.saas@efs.sante.fr</w:t>
      </w:r>
      <w:r w:rsidR="001E37D0">
        <w:rPr>
          <w:rStyle w:val="Lienhypertexte"/>
          <w:rFonts w:ascii="ArialMT" w:hAnsi="ArialMT" w:cs="ArialMT"/>
          <w:sz w:val="24"/>
          <w:szCs w:val="24"/>
          <w:lang w:val="en-US"/>
        </w:rPr>
        <w:fldChar w:fldCharType="end"/>
      </w:r>
    </w:p>
    <w:p w14:paraId="2A3ED77D" w14:textId="77777777" w:rsidR="00362FFA" w:rsidRPr="00F04B61" w:rsidRDefault="00362FFA" w:rsidP="00624AC9">
      <w:pPr>
        <w:widowControl w:val="0"/>
        <w:tabs>
          <w:tab w:val="left" w:pos="3969"/>
        </w:tabs>
        <w:autoSpaceDE w:val="0"/>
        <w:autoSpaceDN w:val="0"/>
        <w:adjustRightInd w:val="0"/>
        <w:spacing w:after="120" w:line="240" w:lineRule="auto"/>
        <w:ind w:right="-6"/>
        <w:rPr>
          <w:rFonts w:ascii="ArialMT" w:hAnsi="ArialMT" w:cs="ArialMT"/>
          <w:sz w:val="24"/>
          <w:szCs w:val="24"/>
          <w:lang w:val="en-US"/>
        </w:rPr>
      </w:pPr>
    </w:p>
    <w:p w14:paraId="6985B90A" w14:textId="77777777" w:rsidR="00624AC9" w:rsidRPr="00F04B61" w:rsidRDefault="001068C8"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line="240" w:lineRule="auto"/>
        <w:ind w:right="-6"/>
        <w:rPr>
          <w:rFonts w:ascii="ArialMT" w:hAnsi="ArialMT" w:cs="ArialMT"/>
          <w:b/>
          <w:bCs/>
          <w:sz w:val="24"/>
          <w:szCs w:val="24"/>
          <w:lang w:val="en-US"/>
        </w:rPr>
      </w:pPr>
      <w:r>
        <w:rPr>
          <w:rFonts w:ascii="ArialMT" w:hAnsi="ArialMT" w:cs="ArialMT"/>
          <w:b/>
          <w:bCs/>
          <w:sz w:val="24"/>
          <w:szCs w:val="24"/>
          <w:lang w:val="en-US"/>
        </w:rPr>
        <w:t xml:space="preserve">Program </w:t>
      </w:r>
      <w:r w:rsidR="0058371E">
        <w:rPr>
          <w:rFonts w:ascii="ArialMT" w:hAnsi="ArialMT" w:cs="ArialMT"/>
          <w:b/>
          <w:bCs/>
          <w:sz w:val="24"/>
          <w:szCs w:val="24"/>
          <w:lang w:val="en-US"/>
        </w:rPr>
        <w:t xml:space="preserve">of </w:t>
      </w:r>
      <w:r>
        <w:rPr>
          <w:rFonts w:ascii="ArialMT" w:hAnsi="ArialMT" w:cs="ArialMT"/>
          <w:b/>
          <w:bCs/>
          <w:sz w:val="24"/>
          <w:szCs w:val="24"/>
          <w:lang w:val="en-US"/>
        </w:rPr>
        <w:t>the Master’s degree in Biology</w:t>
      </w:r>
      <w:r w:rsidR="00624AC9" w:rsidRPr="00F04B61">
        <w:rPr>
          <w:rFonts w:ascii="ArialMT" w:hAnsi="ArialMT" w:cs="ArialMT"/>
          <w:b/>
          <w:bCs/>
          <w:sz w:val="24"/>
          <w:szCs w:val="24"/>
          <w:lang w:val="en-US"/>
        </w:rPr>
        <w:t>:</w:t>
      </w:r>
    </w:p>
    <w:p w14:paraId="4A18B1FD" w14:textId="631F9EB5" w:rsidR="00F04B61" w:rsidRPr="00E03D5C" w:rsidRDefault="00EA0473" w:rsidP="00624AC9">
      <w:pPr>
        <w:widowControl w:val="0"/>
        <w:pBdr>
          <w:top w:val="single" w:sz="8" w:space="1" w:color="auto"/>
          <w:left w:val="single" w:sz="8" w:space="4" w:color="auto"/>
          <w:bottom w:val="single" w:sz="8" w:space="1" w:color="auto"/>
          <w:right w:val="single" w:sz="8" w:space="4" w:color="auto"/>
        </w:pBdr>
        <w:tabs>
          <w:tab w:val="left" w:pos="5670"/>
        </w:tabs>
        <w:autoSpaceDE w:val="0"/>
        <w:autoSpaceDN w:val="0"/>
        <w:adjustRightInd w:val="0"/>
        <w:spacing w:after="0" w:line="240" w:lineRule="auto"/>
        <w:ind w:right="-6"/>
        <w:rPr>
          <w:rFonts w:ascii="Arial" w:hAnsi="Arial" w:cs="Arial"/>
          <w:sz w:val="24"/>
          <w:szCs w:val="24"/>
          <w:lang w:val="en-US"/>
        </w:rPr>
      </w:pPr>
      <w:r>
        <w:rPr>
          <w:rFonts w:ascii="MS Gothic" w:eastAsia="MS Gothic" w:hAnsi="ArialMT" w:cs="ArialMT"/>
          <w:b/>
          <w:bCs/>
          <w:sz w:val="24"/>
          <w:szCs w:val="24"/>
          <w:lang w:val="en-US"/>
        </w:rPr>
        <w:t>X</w:t>
      </w:r>
      <w:r w:rsidR="007A1DD7">
        <w:rPr>
          <w:rFonts w:ascii="MS Gothic" w:eastAsia="MS Gothic" w:hAnsi="ArialMT" w:cs="ArialMT"/>
          <w:b/>
          <w:bCs/>
          <w:sz w:val="24"/>
          <w:szCs w:val="24"/>
          <w:lang w:val="en-US"/>
        </w:rPr>
        <w:t xml:space="preserve"> </w:t>
      </w:r>
      <w:r w:rsidR="00F04B61">
        <w:rPr>
          <w:rFonts w:ascii="ArialMT" w:hAnsi="ArialMT" w:cs="ArialMT"/>
          <w:sz w:val="24"/>
          <w:szCs w:val="24"/>
          <w:lang w:val="en-US"/>
        </w:rPr>
        <w:t>Microbiology, Infectious Diseases</w:t>
      </w:r>
      <w:r w:rsidR="005D0A84">
        <w:rPr>
          <w:rFonts w:ascii="ArialMT" w:hAnsi="ArialMT" w:cs="ArialMT"/>
          <w:sz w:val="24"/>
          <w:szCs w:val="24"/>
          <w:lang w:val="en-US"/>
        </w:rPr>
        <w:t xml:space="preserve"> and Immunology</w:t>
      </w:r>
      <w:r w:rsidR="00271FD2">
        <w:rPr>
          <w:rFonts w:ascii="ArialMT" w:hAnsi="ArialMT" w:cs="ArialMT"/>
          <w:sz w:val="24"/>
          <w:szCs w:val="24"/>
          <w:lang w:val="en-US"/>
        </w:rPr>
        <w:tab/>
      </w:r>
      <w:r w:rsidR="00271FD2" w:rsidRPr="00F36429">
        <w:rPr>
          <w:rFonts w:ascii="MS Gothic" w:eastAsia="MS Gothic" w:hAnsi="ArialMT" w:cs="ArialMT" w:hint="eastAsia"/>
          <w:b/>
          <w:bCs/>
          <w:sz w:val="24"/>
          <w:szCs w:val="24"/>
          <w:lang w:val="en-US"/>
        </w:rPr>
        <w:t>☐</w:t>
      </w:r>
      <w:r w:rsidR="00271FD2">
        <w:rPr>
          <w:rFonts w:ascii="MS Gothic" w:eastAsia="MS Gothic" w:hAnsi="ArialMT" w:cs="ArialMT"/>
          <w:b/>
          <w:bCs/>
          <w:sz w:val="24"/>
          <w:szCs w:val="24"/>
          <w:lang w:val="en-US"/>
        </w:rPr>
        <w:t xml:space="preserve"> </w:t>
      </w:r>
      <w:r w:rsidR="00BB33C0">
        <w:rPr>
          <w:rFonts w:ascii="Arial" w:eastAsia="MS Gothic" w:hAnsi="Arial" w:cs="Arial"/>
          <w:bCs/>
          <w:sz w:val="24"/>
          <w:szCs w:val="24"/>
          <w:lang w:val="en-US"/>
        </w:rPr>
        <w:t>Biochemistry &amp; Structure</w:t>
      </w:r>
    </w:p>
    <w:p w14:paraId="30710C54" w14:textId="7A9B7C63" w:rsidR="00271FD2" w:rsidRDefault="00EA0473" w:rsidP="00624AC9">
      <w:pPr>
        <w:widowControl w:val="0"/>
        <w:pBdr>
          <w:top w:val="single" w:sz="8" w:space="1" w:color="auto"/>
          <w:left w:val="single" w:sz="8" w:space="4" w:color="auto"/>
          <w:bottom w:val="single" w:sz="8" w:space="1" w:color="auto"/>
          <w:right w:val="single" w:sz="8" w:space="4" w:color="auto"/>
        </w:pBdr>
        <w:tabs>
          <w:tab w:val="left" w:pos="5670"/>
        </w:tabs>
        <w:autoSpaceDE w:val="0"/>
        <w:autoSpaceDN w:val="0"/>
        <w:adjustRightInd w:val="0"/>
        <w:spacing w:after="0" w:line="240" w:lineRule="auto"/>
        <w:ind w:right="-6"/>
        <w:rPr>
          <w:rFonts w:ascii="ArialMT" w:hAnsi="ArialMT" w:cs="ArialMT"/>
          <w:sz w:val="24"/>
          <w:szCs w:val="24"/>
          <w:lang w:val="en-US"/>
        </w:rPr>
      </w:pPr>
      <w:r>
        <w:rPr>
          <w:rFonts w:ascii="MS Gothic" w:eastAsia="MS Gothic" w:hAnsi="ArialMT" w:cs="ArialMT"/>
          <w:b/>
          <w:bCs/>
          <w:sz w:val="24"/>
          <w:szCs w:val="24"/>
          <w:lang w:val="en-US"/>
        </w:rPr>
        <w:t>X</w:t>
      </w:r>
      <w:r w:rsidR="001068C8">
        <w:rPr>
          <w:rFonts w:ascii="ArialMT" w:hAnsi="ArialMT" w:cs="ArialMT"/>
          <w:b/>
          <w:bCs/>
          <w:sz w:val="24"/>
          <w:szCs w:val="24"/>
          <w:lang w:val="en-US"/>
        </w:rPr>
        <w:t xml:space="preserve"> </w:t>
      </w:r>
      <w:r w:rsidR="00F04B61" w:rsidRPr="00F36429">
        <w:rPr>
          <w:rFonts w:ascii="ArialMT" w:hAnsi="ArialMT" w:cs="ArialMT"/>
          <w:sz w:val="24"/>
          <w:szCs w:val="24"/>
          <w:lang w:val="en-US"/>
        </w:rPr>
        <w:t>Physiology</w:t>
      </w:r>
      <w:r w:rsidR="001068C8">
        <w:rPr>
          <w:rFonts w:ascii="ArialMT" w:hAnsi="ArialMT" w:cs="ArialMT"/>
          <w:sz w:val="24"/>
          <w:szCs w:val="24"/>
          <w:lang w:val="en-US"/>
        </w:rPr>
        <w:t>,</w:t>
      </w:r>
      <w:r w:rsidR="00F04B61" w:rsidRPr="00F36429">
        <w:rPr>
          <w:rFonts w:ascii="ArialMT" w:hAnsi="ArialMT" w:cs="ArialMT"/>
          <w:sz w:val="24"/>
          <w:szCs w:val="24"/>
          <w:lang w:val="en-US"/>
        </w:rPr>
        <w:t xml:space="preserve"> Epigenetics</w:t>
      </w:r>
      <w:r w:rsidR="001068C8">
        <w:rPr>
          <w:rFonts w:ascii="ArialMT" w:hAnsi="ArialMT" w:cs="ArialMT"/>
          <w:sz w:val="24"/>
          <w:szCs w:val="24"/>
          <w:lang w:val="en-US"/>
        </w:rPr>
        <w:t>,</w:t>
      </w:r>
      <w:r w:rsidR="00825925">
        <w:rPr>
          <w:rFonts w:ascii="ArialMT" w:hAnsi="ArialMT" w:cs="ArialMT"/>
          <w:sz w:val="24"/>
          <w:szCs w:val="24"/>
          <w:lang w:val="en-US"/>
        </w:rPr>
        <w:t xml:space="preserve"> Differentiation, Cancer</w:t>
      </w:r>
      <w:r w:rsidR="00271FD2">
        <w:rPr>
          <w:rFonts w:ascii="ArialMT" w:hAnsi="ArialMT" w:cs="ArialMT"/>
          <w:sz w:val="24"/>
          <w:szCs w:val="24"/>
          <w:lang w:val="en-US"/>
        </w:rPr>
        <w:t xml:space="preserve">    </w:t>
      </w:r>
      <w:r w:rsidR="00271FD2" w:rsidRPr="00F04B61">
        <w:rPr>
          <w:rFonts w:ascii="MS Gothic" w:eastAsia="MS Gothic" w:hAnsi="ArialMT" w:cs="ArialMT" w:hint="eastAsia"/>
          <w:b/>
          <w:bCs/>
          <w:sz w:val="24"/>
          <w:szCs w:val="24"/>
          <w:lang w:val="en-US"/>
        </w:rPr>
        <w:t>☐</w:t>
      </w:r>
      <w:r w:rsidR="00271FD2" w:rsidRPr="00F04B61">
        <w:rPr>
          <w:rFonts w:ascii="ArialMT" w:hAnsi="ArialMT" w:cs="ArialMT"/>
          <w:b/>
          <w:bCs/>
          <w:sz w:val="24"/>
          <w:szCs w:val="24"/>
          <w:lang w:val="en-US"/>
        </w:rPr>
        <w:t xml:space="preserve"> </w:t>
      </w:r>
      <w:r w:rsidR="00271FD2" w:rsidRPr="00F04B61">
        <w:rPr>
          <w:rFonts w:ascii="ArialMT" w:hAnsi="ArialMT" w:cs="ArialMT"/>
          <w:bCs/>
          <w:sz w:val="24"/>
          <w:szCs w:val="24"/>
          <w:lang w:val="en-US"/>
        </w:rPr>
        <w:t>Neurosciences and Neurobiology</w:t>
      </w:r>
      <w:r w:rsidR="00271FD2">
        <w:rPr>
          <w:rFonts w:ascii="ArialMT" w:hAnsi="ArialMT" w:cs="ArialMT"/>
          <w:sz w:val="24"/>
          <w:szCs w:val="24"/>
          <w:lang w:val="en-US"/>
        </w:rPr>
        <w:t xml:space="preserve">       </w:t>
      </w:r>
    </w:p>
    <w:p w14:paraId="7BF2CF0C" w14:textId="77777777" w:rsidR="0064724F" w:rsidRPr="00E03D5C" w:rsidRDefault="0064724F" w:rsidP="00624AC9">
      <w:pPr>
        <w:widowControl w:val="0"/>
        <w:pBdr>
          <w:top w:val="single" w:sz="8" w:space="1" w:color="auto"/>
          <w:left w:val="single" w:sz="8" w:space="4" w:color="auto"/>
          <w:bottom w:val="single" w:sz="8" w:space="1" w:color="auto"/>
          <w:right w:val="single" w:sz="8" w:space="4" w:color="auto"/>
        </w:pBdr>
        <w:tabs>
          <w:tab w:val="left" w:pos="5670"/>
        </w:tabs>
        <w:autoSpaceDE w:val="0"/>
        <w:autoSpaceDN w:val="0"/>
        <w:adjustRightInd w:val="0"/>
        <w:spacing w:after="0" w:line="240" w:lineRule="auto"/>
        <w:ind w:right="-6"/>
        <w:rPr>
          <w:rFonts w:ascii="ArialMT" w:hAnsi="ArialMT" w:cs="ArialMT"/>
          <w:sz w:val="24"/>
          <w:szCs w:val="24"/>
          <w:lang w:val="en-US"/>
        </w:rPr>
      </w:pPr>
    </w:p>
    <w:p w14:paraId="2CFE0C14" w14:textId="7846062C" w:rsidR="00624AC9" w:rsidRPr="00F04B61" w:rsidRDefault="00F04B61"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120" w:line="240" w:lineRule="auto"/>
        <w:ind w:right="-6"/>
        <w:rPr>
          <w:rFonts w:ascii="ArialMT" w:hAnsi="ArialMT" w:cs="ArialMT"/>
          <w:b/>
          <w:sz w:val="24"/>
          <w:szCs w:val="24"/>
          <w:lang w:val="en-US"/>
        </w:rPr>
      </w:pPr>
      <w:r w:rsidRPr="00F04B61">
        <w:rPr>
          <w:rFonts w:ascii="ArialMT" w:hAnsi="ArialMT" w:cs="ArialMT"/>
          <w:b/>
          <w:bCs/>
          <w:sz w:val="24"/>
          <w:szCs w:val="24"/>
          <w:u w:val="single"/>
          <w:lang w:val="en-US"/>
        </w:rPr>
        <w:t xml:space="preserve">Title of </w:t>
      </w:r>
      <w:r w:rsidR="001068C8">
        <w:rPr>
          <w:rFonts w:ascii="ArialMT" w:hAnsi="ArialMT" w:cs="ArialMT"/>
          <w:b/>
          <w:bCs/>
          <w:sz w:val="24"/>
          <w:szCs w:val="24"/>
          <w:u w:val="single"/>
          <w:lang w:val="en-US"/>
        </w:rPr>
        <w:t xml:space="preserve">the </w:t>
      </w:r>
      <w:r w:rsidRPr="00F04B61">
        <w:rPr>
          <w:rFonts w:ascii="ArialMT" w:hAnsi="ArialMT" w:cs="ArialMT"/>
          <w:b/>
          <w:bCs/>
          <w:sz w:val="24"/>
          <w:szCs w:val="24"/>
          <w:u w:val="single"/>
          <w:lang w:val="en-US"/>
        </w:rPr>
        <w:t>project</w:t>
      </w:r>
      <w:r w:rsidR="00624AC9" w:rsidRPr="00F04B61">
        <w:rPr>
          <w:rFonts w:ascii="ArialMT" w:hAnsi="ArialMT" w:cs="ArialMT"/>
          <w:b/>
          <w:sz w:val="24"/>
          <w:szCs w:val="24"/>
          <w:lang w:val="en-US"/>
        </w:rPr>
        <w:t xml:space="preserve">: </w:t>
      </w:r>
      <w:proofErr w:type="spellStart"/>
      <w:r w:rsidR="00EA0473" w:rsidRPr="00602AA1">
        <w:rPr>
          <w:lang w:val="en-US"/>
        </w:rPr>
        <w:t>Paracrinia</w:t>
      </w:r>
      <w:proofErr w:type="spellEnd"/>
      <w:r w:rsidR="00EA0473" w:rsidRPr="00602AA1">
        <w:rPr>
          <w:lang w:val="en-US"/>
        </w:rPr>
        <w:t xml:space="preserve"> and </w:t>
      </w:r>
      <w:proofErr w:type="spellStart"/>
      <w:r w:rsidR="00EA0473" w:rsidRPr="00602AA1">
        <w:rPr>
          <w:lang w:val="en-US"/>
        </w:rPr>
        <w:t>photocontrolable</w:t>
      </w:r>
      <w:proofErr w:type="spellEnd"/>
      <w:r w:rsidR="00EA0473" w:rsidRPr="00602AA1">
        <w:rPr>
          <w:lang w:val="en-US"/>
        </w:rPr>
        <w:t xml:space="preserve"> macrophages </w:t>
      </w:r>
    </w:p>
    <w:p w14:paraId="2922138A" w14:textId="77777777" w:rsidR="00624AC9" w:rsidRPr="00F04B61" w:rsidRDefault="00624AC9"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120" w:line="240" w:lineRule="auto"/>
        <w:ind w:right="-6"/>
        <w:rPr>
          <w:rFonts w:ascii="ArialMT" w:hAnsi="ArialMT" w:cs="ArialMT"/>
          <w:b/>
          <w:sz w:val="24"/>
          <w:szCs w:val="24"/>
          <w:lang w:val="en-US"/>
        </w:rPr>
      </w:pPr>
    </w:p>
    <w:p w14:paraId="1B54586C" w14:textId="77777777" w:rsidR="00624AC9" w:rsidRDefault="00F04B61"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before="120" w:after="120" w:line="240" w:lineRule="auto"/>
        <w:ind w:right="-6"/>
        <w:rPr>
          <w:rFonts w:ascii="ArialMT" w:hAnsi="ArialMT" w:cs="ArialMT"/>
          <w:sz w:val="24"/>
          <w:szCs w:val="24"/>
          <w:u w:val="single"/>
          <w:lang w:val="en-US"/>
        </w:rPr>
      </w:pPr>
      <w:r w:rsidRPr="00F04B61">
        <w:rPr>
          <w:rFonts w:ascii="ArialMT" w:hAnsi="ArialMT" w:cs="ArialMT"/>
          <w:sz w:val="24"/>
          <w:szCs w:val="24"/>
          <w:u w:val="single"/>
          <w:lang w:val="en-US"/>
        </w:rPr>
        <w:t>Objectives (</w:t>
      </w:r>
      <w:r w:rsidR="001068C8">
        <w:rPr>
          <w:rFonts w:ascii="ArialMT" w:hAnsi="ArialMT" w:cs="ArialMT"/>
          <w:sz w:val="24"/>
          <w:szCs w:val="24"/>
          <w:u w:val="single"/>
          <w:lang w:val="en-US"/>
        </w:rPr>
        <w:t xml:space="preserve">up to </w:t>
      </w:r>
      <w:r w:rsidRPr="00F04B61">
        <w:rPr>
          <w:rFonts w:ascii="ArialMT" w:hAnsi="ArialMT" w:cs="ArialMT"/>
          <w:sz w:val="24"/>
          <w:szCs w:val="24"/>
          <w:u w:val="single"/>
          <w:lang w:val="en-US"/>
        </w:rPr>
        <w:t>3 li</w:t>
      </w:r>
      <w:r w:rsidR="001068C8">
        <w:rPr>
          <w:rFonts w:ascii="ArialMT" w:hAnsi="ArialMT" w:cs="ArialMT"/>
          <w:sz w:val="24"/>
          <w:szCs w:val="24"/>
          <w:u w:val="single"/>
          <w:lang w:val="en-US"/>
        </w:rPr>
        <w:t>nes</w:t>
      </w:r>
      <w:r w:rsidR="00624AC9" w:rsidRPr="00F04B61">
        <w:rPr>
          <w:rFonts w:ascii="ArialMT" w:hAnsi="ArialMT" w:cs="ArialMT"/>
          <w:sz w:val="24"/>
          <w:szCs w:val="24"/>
          <w:u w:val="single"/>
          <w:lang w:val="en-US"/>
        </w:rPr>
        <w:t xml:space="preserve">): </w:t>
      </w:r>
    </w:p>
    <w:p w14:paraId="0DD0DF0F" w14:textId="6184FE86" w:rsidR="00624AC9" w:rsidRDefault="00CC1C90"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r>
        <w:rPr>
          <w:rFonts w:ascii="ArialMT" w:hAnsi="ArialMT" w:cs="ArialMT"/>
          <w:lang w:val="en-US"/>
        </w:rPr>
        <w:t xml:space="preserve">-Cell biology (differentiation, degradation of extracellular matrix, 2D and 3D invasion, immune properties…) of macrophages expressing </w:t>
      </w:r>
      <w:proofErr w:type="spellStart"/>
      <w:r>
        <w:rPr>
          <w:rFonts w:ascii="ArialMT" w:hAnsi="ArialMT" w:cs="ArialMT"/>
          <w:lang w:val="en-US"/>
        </w:rPr>
        <w:t>optoLYN</w:t>
      </w:r>
      <w:proofErr w:type="spellEnd"/>
    </w:p>
    <w:p w14:paraId="6E44AB99" w14:textId="340CF18B" w:rsidR="00CC1C90" w:rsidRDefault="00CC1C90"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r>
        <w:rPr>
          <w:rFonts w:ascii="ArialMT" w:hAnsi="ArialMT" w:cs="ArialMT"/>
          <w:lang w:val="en-US"/>
        </w:rPr>
        <w:t xml:space="preserve">-Activation and modulation of </w:t>
      </w:r>
      <w:r w:rsidR="00362FFA">
        <w:rPr>
          <w:rFonts w:ascii="ArialMT" w:hAnsi="ArialMT" w:cs="ArialMT"/>
          <w:lang w:val="en-US"/>
        </w:rPr>
        <w:t xml:space="preserve">cytokines </w:t>
      </w:r>
      <w:r>
        <w:rPr>
          <w:rFonts w:ascii="ArialMT" w:hAnsi="ArialMT" w:cs="ArialMT"/>
          <w:lang w:val="en-US"/>
        </w:rPr>
        <w:t xml:space="preserve">&amp; chemokines </w:t>
      </w:r>
      <w:r w:rsidR="00362FFA">
        <w:rPr>
          <w:rFonts w:ascii="ArialMT" w:hAnsi="ArialMT" w:cs="ArialMT"/>
          <w:lang w:val="en-US"/>
        </w:rPr>
        <w:t xml:space="preserve">secreted </w:t>
      </w:r>
      <w:r>
        <w:rPr>
          <w:rFonts w:ascii="ArialMT" w:hAnsi="ArialMT" w:cs="ArialMT"/>
          <w:lang w:val="en-US"/>
        </w:rPr>
        <w:t xml:space="preserve">by </w:t>
      </w:r>
      <w:r w:rsidR="00362FFA">
        <w:rPr>
          <w:rFonts w:ascii="ArialMT" w:hAnsi="ArialMT" w:cs="ArialMT"/>
          <w:lang w:val="en-US"/>
        </w:rPr>
        <w:t xml:space="preserve">macrophage </w:t>
      </w:r>
      <w:r>
        <w:rPr>
          <w:rFonts w:ascii="ArialMT" w:hAnsi="ArialMT" w:cs="ArialMT"/>
          <w:lang w:val="en-US"/>
        </w:rPr>
        <w:t xml:space="preserve">cell line and primary macrophages expressing </w:t>
      </w:r>
      <w:proofErr w:type="spellStart"/>
      <w:r>
        <w:rPr>
          <w:rFonts w:ascii="ArialMT" w:hAnsi="ArialMT" w:cs="ArialMT"/>
          <w:lang w:val="en-US"/>
        </w:rPr>
        <w:t>optoLYN</w:t>
      </w:r>
      <w:proofErr w:type="spellEnd"/>
    </w:p>
    <w:p w14:paraId="516BDCEA" w14:textId="77777777" w:rsidR="00624AC9" w:rsidRPr="00F04B61" w:rsidRDefault="00F04B61"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before="120" w:after="120" w:line="240" w:lineRule="auto"/>
        <w:ind w:right="-6"/>
        <w:rPr>
          <w:rFonts w:ascii="ArialMT" w:hAnsi="ArialMT" w:cs="ArialMT"/>
          <w:sz w:val="24"/>
          <w:szCs w:val="24"/>
          <w:u w:val="single"/>
          <w:lang w:val="en-US"/>
        </w:rPr>
      </w:pPr>
      <w:r w:rsidRPr="00F04B61">
        <w:rPr>
          <w:rFonts w:ascii="ArialMT" w:hAnsi="ArialMT" w:cs="ArialMT"/>
          <w:sz w:val="24"/>
          <w:szCs w:val="24"/>
          <w:u w:val="single"/>
          <w:lang w:val="en-US"/>
        </w:rPr>
        <w:t>Abstract (</w:t>
      </w:r>
      <w:r w:rsidR="001068C8">
        <w:rPr>
          <w:rFonts w:ascii="ArialMT" w:hAnsi="ArialMT" w:cs="ArialMT"/>
          <w:sz w:val="24"/>
          <w:szCs w:val="24"/>
          <w:u w:val="single"/>
          <w:lang w:val="en-US"/>
        </w:rPr>
        <w:t>up to 10 lines</w:t>
      </w:r>
      <w:r w:rsidRPr="00F04B61">
        <w:rPr>
          <w:rFonts w:ascii="ArialMT" w:hAnsi="ArialMT" w:cs="ArialMT"/>
          <w:sz w:val="24"/>
          <w:szCs w:val="24"/>
          <w:u w:val="single"/>
          <w:lang w:val="en-US"/>
        </w:rPr>
        <w:t>)</w:t>
      </w:r>
      <w:r w:rsidR="00624AC9" w:rsidRPr="00F04B61">
        <w:rPr>
          <w:rFonts w:ascii="ArialMT" w:hAnsi="ArialMT" w:cs="ArialMT"/>
          <w:sz w:val="24"/>
          <w:szCs w:val="24"/>
          <w:u w:val="single"/>
          <w:lang w:val="en-US"/>
        </w:rPr>
        <w:t xml:space="preserve">: </w:t>
      </w:r>
    </w:p>
    <w:p w14:paraId="6FB3CD89" w14:textId="77777777" w:rsidR="00CC1C90" w:rsidRPr="00CC1C90" w:rsidRDefault="00CC1C90" w:rsidP="00CC1C90">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r w:rsidRPr="00CC1C90">
        <w:rPr>
          <w:rFonts w:ascii="ArialMT" w:hAnsi="ArialMT" w:cs="ArialMT"/>
          <w:lang w:val="en-US"/>
        </w:rPr>
        <w:t xml:space="preserve">Macrophages play a pivotal role in the innate immune response due to their multifunctional capabilities. Proficient in cell migration and tissue invasion, macrophages survey every tissue to eliminate abnormal cells (apoptotic, cancerous, etc.) and pathogens through phagocytosis. They also secrete a diverse array of chemokines and cytokines to orchestrate immune reactions and tissue repair processes. </w:t>
      </w:r>
    </w:p>
    <w:p w14:paraId="5FE0EA7E" w14:textId="77777777" w:rsidR="00CC1C90" w:rsidRPr="00CC1C90" w:rsidRDefault="00CC1C90" w:rsidP="00CC1C90">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r w:rsidRPr="00CC1C90">
        <w:rPr>
          <w:rFonts w:ascii="ArialMT" w:hAnsi="ArialMT" w:cs="ArialMT"/>
          <w:lang w:val="en-US"/>
        </w:rPr>
        <w:t xml:space="preserve">The pleiotropic functions of macrophages are mediated by specific intracellular signaling pathways. The cytoplasmic tyrosine kinase SRC and its family members (SFKs) are implicated in most intracellular signaling pathways in macrophages, initiated by diverse receptors ranging from integrins to Toll-like receptors. This family comprises eight members (SRC, FYN, YES, HCK, </w:t>
      </w:r>
      <w:proofErr w:type="spellStart"/>
      <w:r w:rsidRPr="00CC1C90">
        <w:rPr>
          <w:rFonts w:ascii="ArialMT" w:hAnsi="ArialMT" w:cs="ArialMT"/>
          <w:lang w:val="en-US"/>
        </w:rPr>
        <w:t>FgR</w:t>
      </w:r>
      <w:proofErr w:type="spellEnd"/>
      <w:r w:rsidRPr="00CC1C90">
        <w:rPr>
          <w:rFonts w:ascii="ArialMT" w:hAnsi="ArialMT" w:cs="ArialMT"/>
          <w:lang w:val="en-US"/>
        </w:rPr>
        <w:t xml:space="preserve">, LCK, LYN, and </w:t>
      </w:r>
      <w:proofErr w:type="spellStart"/>
      <w:r w:rsidRPr="00CC1C90">
        <w:rPr>
          <w:rFonts w:ascii="ArialMT" w:hAnsi="ArialMT" w:cs="ArialMT"/>
          <w:lang w:val="en-US"/>
        </w:rPr>
        <w:t>BlK</w:t>
      </w:r>
      <w:proofErr w:type="spellEnd"/>
      <w:r w:rsidRPr="00CC1C90">
        <w:rPr>
          <w:rFonts w:ascii="ArialMT" w:hAnsi="ArialMT" w:cs="ArialMT"/>
          <w:lang w:val="en-US"/>
        </w:rPr>
        <w:t xml:space="preserve">). </w:t>
      </w:r>
    </w:p>
    <w:p w14:paraId="5290C900" w14:textId="73FCCC17" w:rsidR="00CC1C90" w:rsidRPr="00CC1C90" w:rsidRDefault="00CC1C90" w:rsidP="00CC1C90">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r w:rsidRPr="00CC1C90">
        <w:rPr>
          <w:rFonts w:ascii="ArialMT" w:hAnsi="ArialMT" w:cs="ArialMT"/>
          <w:lang w:val="en-US"/>
        </w:rPr>
        <w:t xml:space="preserve">Since 2019, we have developed the first synthetic, genetically encoded signaling modules (SRC family kinases) </w:t>
      </w:r>
      <w:r w:rsidR="00362FFA">
        <w:rPr>
          <w:rFonts w:ascii="ArialMT" w:hAnsi="ArialMT" w:cs="ArialMT"/>
          <w:lang w:val="en-US"/>
        </w:rPr>
        <w:t xml:space="preserve">that are </w:t>
      </w:r>
      <w:r w:rsidRPr="00CC1C90">
        <w:rPr>
          <w:rFonts w:ascii="ArialMT" w:hAnsi="ArialMT" w:cs="ArialMT"/>
          <w:lang w:val="en-US"/>
        </w:rPr>
        <w:t xml:space="preserve">controllable by light (optogenetics). </w:t>
      </w:r>
    </w:p>
    <w:p w14:paraId="4D334012" w14:textId="3179A154" w:rsidR="00624AC9" w:rsidRPr="00F04B61" w:rsidRDefault="00CC1C90" w:rsidP="00CC1C90">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r w:rsidRPr="00CC1C90">
        <w:rPr>
          <w:rFonts w:ascii="ArialMT" w:hAnsi="ArialMT" w:cs="ArialMT"/>
          <w:lang w:val="en-US"/>
        </w:rPr>
        <w:t xml:space="preserve">Leveraging the </w:t>
      </w:r>
      <w:proofErr w:type="spellStart"/>
      <w:r w:rsidRPr="00CC1C90">
        <w:rPr>
          <w:rFonts w:ascii="ArialMT" w:hAnsi="ArialMT" w:cs="ArialMT"/>
          <w:lang w:val="en-US"/>
        </w:rPr>
        <w:t>optoSFK</w:t>
      </w:r>
      <w:proofErr w:type="spellEnd"/>
      <w:r w:rsidRPr="00CC1C90">
        <w:rPr>
          <w:rFonts w:ascii="ArialMT" w:hAnsi="ArialMT" w:cs="ArialMT"/>
          <w:lang w:val="en-US"/>
        </w:rPr>
        <w:t xml:space="preserve"> probes we have </w:t>
      </w:r>
      <w:proofErr w:type="gramStart"/>
      <w:r w:rsidRPr="00CC1C90">
        <w:rPr>
          <w:rFonts w:ascii="ArialMT" w:hAnsi="ArialMT" w:cs="ArialMT"/>
          <w:lang w:val="en-US"/>
        </w:rPr>
        <w:t>developed,</w:t>
      </w:r>
      <w:proofErr w:type="gramEnd"/>
      <w:r w:rsidRPr="00CC1C90">
        <w:rPr>
          <w:rFonts w:ascii="ArialMT" w:hAnsi="ArialMT" w:cs="ArialMT"/>
          <w:lang w:val="en-US"/>
        </w:rPr>
        <w:t xml:space="preserve"> we aim to elucidate now the unknown and pleiotropic roles of the kinase LYN in macrophage biology. Indeed, LYN is a kinase that can have both activation and inhibition signaling functions in macrophages. </w:t>
      </w:r>
      <w:r w:rsidR="00362FFA" w:rsidRPr="00CC1C90">
        <w:rPr>
          <w:rFonts w:ascii="ArialMT" w:hAnsi="ArialMT" w:cs="ArialMT"/>
          <w:lang w:val="en-US"/>
        </w:rPr>
        <w:t>T</w:t>
      </w:r>
      <w:r w:rsidR="00362FFA">
        <w:rPr>
          <w:rFonts w:ascii="ArialMT" w:hAnsi="ArialMT" w:cs="ArialMT"/>
          <w:lang w:val="en-US"/>
        </w:rPr>
        <w:t>h</w:t>
      </w:r>
      <w:r w:rsidR="00362FFA" w:rsidRPr="00CC1C90">
        <w:rPr>
          <w:rFonts w:ascii="ArialMT" w:hAnsi="ArialMT" w:cs="ArialMT"/>
          <w:lang w:val="en-US"/>
        </w:rPr>
        <w:t>us</w:t>
      </w:r>
      <w:r w:rsidRPr="00CC1C90">
        <w:rPr>
          <w:rFonts w:ascii="ArialMT" w:hAnsi="ArialMT" w:cs="ArialMT"/>
          <w:lang w:val="en-US"/>
        </w:rPr>
        <w:t xml:space="preserve">, we aim to study the different </w:t>
      </w:r>
      <w:proofErr w:type="spellStart"/>
      <w:r w:rsidRPr="00CC1C90">
        <w:rPr>
          <w:rFonts w:ascii="ArialMT" w:hAnsi="ArialMT" w:cs="ArialMT"/>
          <w:lang w:val="en-US"/>
        </w:rPr>
        <w:t>spatio</w:t>
      </w:r>
      <w:proofErr w:type="spellEnd"/>
      <w:r w:rsidRPr="00CC1C90">
        <w:rPr>
          <w:rFonts w:ascii="ArialMT" w:hAnsi="ArialMT" w:cs="ArialMT"/>
          <w:lang w:val="en-US"/>
        </w:rPr>
        <w:t xml:space="preserve">-temporal responses of </w:t>
      </w:r>
      <w:proofErr w:type="spellStart"/>
      <w:r w:rsidRPr="00CC1C90">
        <w:rPr>
          <w:rFonts w:ascii="ArialMT" w:hAnsi="ArialMT" w:cs="ArialMT"/>
          <w:lang w:val="en-US"/>
        </w:rPr>
        <w:t>optoLYN</w:t>
      </w:r>
      <w:proofErr w:type="spellEnd"/>
      <w:r w:rsidRPr="00CC1C90">
        <w:rPr>
          <w:rFonts w:ascii="ArialMT" w:hAnsi="ArialMT" w:cs="ArialMT"/>
          <w:lang w:val="en-US"/>
        </w:rPr>
        <w:t xml:space="preserve"> both in </w:t>
      </w:r>
      <w:r w:rsidR="00362FFA">
        <w:rPr>
          <w:rFonts w:ascii="ArialMT" w:hAnsi="ArialMT" w:cs="ArialMT"/>
          <w:lang w:val="en-US"/>
        </w:rPr>
        <w:t xml:space="preserve">macrophage </w:t>
      </w:r>
      <w:r w:rsidRPr="00CC1C90">
        <w:rPr>
          <w:rFonts w:ascii="ArialMT" w:hAnsi="ArialMT" w:cs="ArialMT"/>
          <w:lang w:val="en-US"/>
        </w:rPr>
        <w:t>cell line and primary macrophages.</w:t>
      </w:r>
    </w:p>
    <w:p w14:paraId="422DCCFA" w14:textId="77777777" w:rsidR="00624AC9" w:rsidRPr="00F04B61" w:rsidRDefault="00624AC9"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p>
    <w:p w14:paraId="721D75DF" w14:textId="77777777" w:rsidR="00624AC9" w:rsidRPr="00F04B61" w:rsidRDefault="00624AC9"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p>
    <w:p w14:paraId="6F3FF128" w14:textId="77777777" w:rsidR="00624AC9" w:rsidRPr="00F04B61" w:rsidRDefault="00624AC9"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p>
    <w:p w14:paraId="03138332" w14:textId="77777777" w:rsidR="00624AC9" w:rsidRPr="00F04B61" w:rsidRDefault="00624AC9"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p>
    <w:p w14:paraId="4E6278E8" w14:textId="77777777" w:rsidR="00624AC9" w:rsidRPr="00F04B61" w:rsidRDefault="00624AC9"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p>
    <w:p w14:paraId="32C53453" w14:textId="77777777" w:rsidR="00624AC9" w:rsidRDefault="00F04B61"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before="120" w:after="120" w:line="240" w:lineRule="auto"/>
        <w:ind w:right="-6"/>
        <w:rPr>
          <w:rFonts w:ascii="ArialMT" w:hAnsi="ArialMT" w:cs="ArialMT"/>
          <w:sz w:val="24"/>
          <w:szCs w:val="24"/>
          <w:u w:val="single"/>
          <w:lang w:val="en-US"/>
        </w:rPr>
      </w:pPr>
      <w:r w:rsidRPr="00F04B61">
        <w:rPr>
          <w:rFonts w:ascii="ArialMT" w:hAnsi="ArialMT" w:cs="ArialMT"/>
          <w:sz w:val="24"/>
          <w:szCs w:val="24"/>
          <w:u w:val="single"/>
          <w:lang w:val="en-US"/>
        </w:rPr>
        <w:t>Methods (</w:t>
      </w:r>
      <w:r w:rsidR="001068C8">
        <w:rPr>
          <w:rFonts w:ascii="ArialMT" w:hAnsi="ArialMT" w:cs="ArialMT"/>
          <w:sz w:val="24"/>
          <w:szCs w:val="24"/>
          <w:u w:val="single"/>
          <w:lang w:val="en-US"/>
        </w:rPr>
        <w:t xml:space="preserve">up to </w:t>
      </w:r>
      <w:r w:rsidRPr="00F04B61">
        <w:rPr>
          <w:rFonts w:ascii="ArialMT" w:hAnsi="ArialMT" w:cs="ArialMT"/>
          <w:sz w:val="24"/>
          <w:szCs w:val="24"/>
          <w:u w:val="single"/>
          <w:lang w:val="en-US"/>
        </w:rPr>
        <w:t>3 li</w:t>
      </w:r>
      <w:r w:rsidR="001068C8">
        <w:rPr>
          <w:rFonts w:ascii="ArialMT" w:hAnsi="ArialMT" w:cs="ArialMT"/>
          <w:sz w:val="24"/>
          <w:szCs w:val="24"/>
          <w:u w:val="single"/>
          <w:lang w:val="en-US"/>
        </w:rPr>
        <w:t>nes</w:t>
      </w:r>
      <w:r>
        <w:rPr>
          <w:rFonts w:ascii="ArialMT" w:hAnsi="ArialMT" w:cs="ArialMT"/>
          <w:sz w:val="24"/>
          <w:szCs w:val="24"/>
          <w:u w:val="single"/>
          <w:lang w:val="en-US"/>
        </w:rPr>
        <w:t>)</w:t>
      </w:r>
      <w:r w:rsidR="00624AC9" w:rsidRPr="00F04B61">
        <w:rPr>
          <w:rFonts w:ascii="ArialMT" w:hAnsi="ArialMT" w:cs="ArialMT"/>
          <w:sz w:val="24"/>
          <w:szCs w:val="24"/>
          <w:u w:val="single"/>
          <w:lang w:val="en-US"/>
        </w:rPr>
        <w:t xml:space="preserve">: </w:t>
      </w:r>
    </w:p>
    <w:p w14:paraId="20DA367D" w14:textId="60FF4909" w:rsidR="00CC1C90" w:rsidRDefault="00CC1C90"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before="120" w:after="120" w:line="240" w:lineRule="auto"/>
        <w:ind w:right="-6"/>
        <w:rPr>
          <w:rFonts w:ascii="ArialMT" w:hAnsi="ArialMT" w:cs="ArialMT"/>
          <w:sz w:val="24"/>
          <w:szCs w:val="24"/>
          <w:lang w:val="en-US"/>
        </w:rPr>
      </w:pPr>
      <w:r>
        <w:rPr>
          <w:rFonts w:ascii="ArialMT" w:hAnsi="ArialMT" w:cs="ArialMT"/>
          <w:sz w:val="24"/>
          <w:szCs w:val="24"/>
          <w:lang w:val="en-US"/>
        </w:rPr>
        <w:t>-Molecular biology (cloning &amp; qPCR) and cell culture</w:t>
      </w:r>
    </w:p>
    <w:p w14:paraId="528FAACA" w14:textId="222EE736" w:rsidR="00CC1C90" w:rsidRDefault="00CC1C90"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before="120" w:after="120" w:line="240" w:lineRule="auto"/>
        <w:ind w:right="-6"/>
        <w:rPr>
          <w:rFonts w:ascii="ArialMT" w:hAnsi="ArialMT" w:cs="ArialMT"/>
          <w:sz w:val="24"/>
          <w:szCs w:val="24"/>
          <w:lang w:val="en-US"/>
        </w:rPr>
      </w:pPr>
      <w:r>
        <w:rPr>
          <w:rFonts w:ascii="ArialMT" w:hAnsi="ArialMT" w:cs="ArialMT"/>
          <w:sz w:val="24"/>
          <w:szCs w:val="24"/>
          <w:lang w:val="en-US"/>
        </w:rPr>
        <w:t>-cytokine and chemokine array</w:t>
      </w:r>
    </w:p>
    <w:p w14:paraId="325ADE77" w14:textId="1109CDE7" w:rsidR="00CC1C90" w:rsidRDefault="00CC1C90"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before="120" w:after="120" w:line="240" w:lineRule="auto"/>
        <w:ind w:right="-6"/>
        <w:rPr>
          <w:rFonts w:ascii="ArialMT" w:hAnsi="ArialMT" w:cs="ArialMT"/>
          <w:sz w:val="24"/>
          <w:szCs w:val="24"/>
          <w:lang w:val="en-US"/>
        </w:rPr>
      </w:pPr>
      <w:r>
        <w:rPr>
          <w:rFonts w:ascii="ArialMT" w:hAnsi="ArialMT" w:cs="ArialMT"/>
          <w:sz w:val="24"/>
          <w:szCs w:val="24"/>
          <w:lang w:val="en-US"/>
        </w:rPr>
        <w:t>-optogenetic &amp; live imaging</w:t>
      </w:r>
    </w:p>
    <w:p w14:paraId="23FDD5E0" w14:textId="748D989A" w:rsidR="00CC1C90" w:rsidRPr="00CC1C90" w:rsidRDefault="00CC1C90"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before="120" w:after="120" w:line="240" w:lineRule="auto"/>
        <w:ind w:right="-6"/>
        <w:rPr>
          <w:rFonts w:ascii="ArialMT" w:hAnsi="ArialMT" w:cs="ArialMT"/>
          <w:sz w:val="24"/>
          <w:szCs w:val="24"/>
          <w:lang w:val="en-US"/>
        </w:rPr>
      </w:pPr>
      <w:r>
        <w:rPr>
          <w:rFonts w:ascii="ArialMT" w:hAnsi="ArialMT" w:cs="ArialMT"/>
          <w:sz w:val="24"/>
          <w:szCs w:val="24"/>
          <w:lang w:val="en-US"/>
        </w:rPr>
        <w:t>-image analysis</w:t>
      </w:r>
    </w:p>
    <w:p w14:paraId="26B4FD57" w14:textId="77777777" w:rsidR="00624AC9" w:rsidRPr="00F04B61" w:rsidRDefault="00624AC9"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p>
    <w:p w14:paraId="0867C627" w14:textId="77777777" w:rsidR="00624AC9" w:rsidRPr="00F04B61" w:rsidRDefault="001068C8"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before="120" w:after="120" w:line="240" w:lineRule="auto"/>
        <w:ind w:right="-6"/>
        <w:rPr>
          <w:rFonts w:ascii="ArialMT" w:hAnsi="ArialMT" w:cs="ArialMT"/>
          <w:sz w:val="24"/>
          <w:szCs w:val="24"/>
          <w:u w:val="single"/>
          <w:lang w:val="en-US"/>
        </w:rPr>
      </w:pPr>
      <w:r>
        <w:rPr>
          <w:rFonts w:ascii="ArialMT" w:hAnsi="ArialMT" w:cs="ArialMT"/>
          <w:sz w:val="24"/>
          <w:szCs w:val="24"/>
          <w:u w:val="single"/>
          <w:lang w:val="en-US"/>
        </w:rPr>
        <w:t>Up to 3 r</w:t>
      </w:r>
      <w:r w:rsidR="00F04B61" w:rsidRPr="00F04B61">
        <w:rPr>
          <w:rFonts w:ascii="ArialMT" w:hAnsi="ArialMT" w:cs="ArialMT"/>
          <w:sz w:val="24"/>
          <w:szCs w:val="24"/>
          <w:u w:val="single"/>
          <w:lang w:val="en-US"/>
        </w:rPr>
        <w:t>elevant p</w:t>
      </w:r>
      <w:r w:rsidR="00624AC9" w:rsidRPr="00F04B61">
        <w:rPr>
          <w:rFonts w:ascii="ArialMT" w:hAnsi="ArialMT" w:cs="ArialMT"/>
          <w:sz w:val="24"/>
          <w:szCs w:val="24"/>
          <w:u w:val="single"/>
          <w:lang w:val="en-US"/>
        </w:rPr>
        <w:t xml:space="preserve">ublications </w:t>
      </w:r>
      <w:r w:rsidR="00F04B61" w:rsidRPr="00F04B61">
        <w:rPr>
          <w:rFonts w:ascii="ArialMT" w:hAnsi="ArialMT" w:cs="ArialMT"/>
          <w:sz w:val="24"/>
          <w:szCs w:val="24"/>
          <w:u w:val="single"/>
          <w:lang w:val="en-US"/>
        </w:rPr>
        <w:t>of the team</w:t>
      </w:r>
      <w:r w:rsidR="00624AC9" w:rsidRPr="00F04B61">
        <w:rPr>
          <w:rFonts w:ascii="ArialMT" w:hAnsi="ArialMT" w:cs="ArialMT"/>
          <w:sz w:val="24"/>
          <w:szCs w:val="24"/>
          <w:u w:val="single"/>
          <w:lang w:val="en-US"/>
        </w:rPr>
        <w:t xml:space="preserve">: </w:t>
      </w:r>
    </w:p>
    <w:p w14:paraId="6C771055" w14:textId="65B7E10C" w:rsidR="00971FAD" w:rsidRPr="00971FAD" w:rsidRDefault="00971FAD" w:rsidP="00971FAD">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u w:val="single"/>
          <w:lang w:val="en-US"/>
        </w:rPr>
      </w:pPr>
      <w:r w:rsidRPr="00971FAD">
        <w:rPr>
          <w:rFonts w:ascii="ArialMT" w:hAnsi="ArialMT" w:cs="ArialMT"/>
          <w:lang w:val="en-US"/>
        </w:rPr>
        <w:t>1-</w:t>
      </w:r>
      <w:r w:rsidRPr="00971FAD">
        <w:rPr>
          <w:rFonts w:ascii="ArialMT" w:hAnsi="ArialMT" w:cs="ArialMT"/>
          <w:b/>
          <w:bCs/>
          <w:lang w:val="en-US"/>
        </w:rPr>
        <w:t xml:space="preserve"> </w:t>
      </w:r>
      <w:r w:rsidRPr="00971FAD">
        <w:rPr>
          <w:rFonts w:ascii="ArialMT" w:hAnsi="ArialMT" w:cs="ArialMT"/>
          <w:i/>
          <w:iCs/>
          <w:lang w:val="en-US"/>
        </w:rPr>
        <w:t>Optogenetic SH3 nanoclustering of SRC and HCK uncovers the functional specificity of these redundant kinases in macrophages.</w:t>
      </w:r>
      <w:r w:rsidRPr="00971FAD">
        <w:rPr>
          <w:rFonts w:ascii="ArialMT" w:hAnsi="ArialMT" w:cs="ArialMT"/>
          <w:lang w:val="en-US"/>
        </w:rPr>
        <w:t xml:space="preserve"> C. Torres-Torres, P. Rivier, S. Babu </w:t>
      </w:r>
      <w:proofErr w:type="spellStart"/>
      <w:r w:rsidRPr="00971FAD">
        <w:rPr>
          <w:rFonts w:ascii="ArialMT" w:hAnsi="ArialMT" w:cs="ArialMT"/>
          <w:lang w:val="en-US"/>
        </w:rPr>
        <w:t>Moparthi</w:t>
      </w:r>
      <w:proofErr w:type="spellEnd"/>
      <w:r w:rsidRPr="00971FAD">
        <w:rPr>
          <w:rFonts w:ascii="ArialMT" w:hAnsi="ArialMT" w:cs="ArialMT"/>
          <w:lang w:val="en-US"/>
        </w:rPr>
        <w:t xml:space="preserve">, B. Graedel, L. </w:t>
      </w:r>
      <w:proofErr w:type="spellStart"/>
      <w:r w:rsidRPr="00971FAD">
        <w:rPr>
          <w:rFonts w:ascii="ArialMT" w:hAnsi="ArialMT" w:cs="ArialMT"/>
          <w:lang w:val="en-US"/>
        </w:rPr>
        <w:t>Hinderling</w:t>
      </w:r>
      <w:proofErr w:type="spellEnd"/>
      <w:r w:rsidRPr="00971FAD">
        <w:rPr>
          <w:rFonts w:ascii="ArialMT" w:hAnsi="ArialMT" w:cs="ArialMT"/>
          <w:lang w:val="en-US"/>
        </w:rPr>
        <w:t>, L. Campos-</w:t>
      </w:r>
      <w:proofErr w:type="spellStart"/>
      <w:proofErr w:type="gramStart"/>
      <w:r w:rsidRPr="00971FAD">
        <w:rPr>
          <w:rFonts w:ascii="ArialMT" w:hAnsi="ArialMT" w:cs="ArialMT"/>
          <w:lang w:val="en-US"/>
        </w:rPr>
        <w:t>Perello,C</w:t>
      </w:r>
      <w:proofErr w:type="gramEnd"/>
      <w:r w:rsidRPr="00971FAD">
        <w:rPr>
          <w:rFonts w:ascii="ArialMT" w:hAnsi="ArialMT" w:cs="ArialMT"/>
          <w:lang w:val="en-US"/>
        </w:rPr>
        <w:t>.Oddou</w:t>
      </w:r>
      <w:proofErr w:type="spellEnd"/>
      <w:r w:rsidRPr="00971FAD">
        <w:rPr>
          <w:rFonts w:ascii="ArialMT" w:hAnsi="ArialMT" w:cs="ArialMT"/>
          <w:lang w:val="en-US"/>
        </w:rPr>
        <w:t xml:space="preserve">, I. </w:t>
      </w:r>
      <w:proofErr w:type="spellStart"/>
      <w:r w:rsidRPr="00971FAD">
        <w:rPr>
          <w:rFonts w:ascii="ArialMT" w:hAnsi="ArialMT" w:cs="ArialMT"/>
          <w:lang w:val="en-US"/>
        </w:rPr>
        <w:t>Bourin</w:t>
      </w:r>
      <w:proofErr w:type="spellEnd"/>
      <w:r w:rsidRPr="00971FAD">
        <w:rPr>
          <w:rFonts w:ascii="ArialMT" w:hAnsi="ArialMT" w:cs="ArialMT"/>
          <w:lang w:val="en-US"/>
        </w:rPr>
        <w:t xml:space="preserve">-Reynard, A. </w:t>
      </w:r>
      <w:proofErr w:type="spellStart"/>
      <w:r w:rsidRPr="00971FAD">
        <w:rPr>
          <w:rFonts w:ascii="ArialMT" w:hAnsi="ArialMT" w:cs="ArialMT"/>
          <w:lang w:val="en-US"/>
        </w:rPr>
        <w:t>Grichine</w:t>
      </w:r>
      <w:proofErr w:type="spellEnd"/>
      <w:r w:rsidRPr="00971FAD">
        <w:rPr>
          <w:rFonts w:ascii="ArialMT" w:hAnsi="ArialMT" w:cs="ArialMT"/>
          <w:lang w:val="en-US"/>
        </w:rPr>
        <w:t xml:space="preserve">, </w:t>
      </w:r>
      <w:proofErr w:type="spellStart"/>
      <w:r w:rsidRPr="00971FAD">
        <w:rPr>
          <w:rFonts w:ascii="ArialMT" w:hAnsi="ArialMT" w:cs="ArialMT"/>
          <w:lang w:val="en-US"/>
        </w:rPr>
        <w:t>E.Faurobert</w:t>
      </w:r>
      <w:proofErr w:type="spellEnd"/>
      <w:r w:rsidRPr="00971FAD">
        <w:rPr>
          <w:rFonts w:ascii="ArialMT" w:hAnsi="ArialMT" w:cs="ArialMT"/>
          <w:lang w:val="en-US"/>
        </w:rPr>
        <w:t xml:space="preserve">, E. Planus, F. </w:t>
      </w:r>
      <w:proofErr w:type="spellStart"/>
      <w:r w:rsidRPr="00971FAD">
        <w:rPr>
          <w:rFonts w:ascii="ArialMT" w:hAnsi="ArialMT" w:cs="ArialMT"/>
          <w:lang w:val="en-US"/>
        </w:rPr>
        <w:t>Senger</w:t>
      </w:r>
      <w:proofErr w:type="spellEnd"/>
      <w:r w:rsidRPr="00971FAD">
        <w:rPr>
          <w:rFonts w:ascii="ArialMT" w:hAnsi="ArialMT" w:cs="ArialMT"/>
          <w:lang w:val="en-US"/>
        </w:rPr>
        <w:t xml:space="preserve">, </w:t>
      </w:r>
      <w:proofErr w:type="spellStart"/>
      <w:r w:rsidRPr="00971FAD">
        <w:rPr>
          <w:rFonts w:ascii="ArialMT" w:hAnsi="ArialMT" w:cs="ArialMT"/>
          <w:lang w:val="en-US"/>
        </w:rPr>
        <w:t>O.Pertz</w:t>
      </w:r>
      <w:proofErr w:type="spellEnd"/>
      <w:r w:rsidRPr="00971FAD">
        <w:rPr>
          <w:rFonts w:ascii="ArialMT" w:hAnsi="ArialMT" w:cs="ArialMT"/>
          <w:lang w:val="en-US"/>
        </w:rPr>
        <w:t xml:space="preserve">, </w:t>
      </w:r>
      <w:proofErr w:type="spellStart"/>
      <w:r w:rsidRPr="00971FAD">
        <w:rPr>
          <w:rFonts w:ascii="ArialMT" w:hAnsi="ArialMT" w:cs="ArialMT"/>
          <w:lang w:val="en-US"/>
        </w:rPr>
        <w:t>S.Vassilopoulos</w:t>
      </w:r>
      <w:proofErr w:type="spellEnd"/>
      <w:r w:rsidRPr="00971FAD">
        <w:rPr>
          <w:rFonts w:ascii="ArialMT" w:hAnsi="ArialMT" w:cs="ArialMT"/>
          <w:lang w:val="en-US"/>
        </w:rPr>
        <w:t xml:space="preserve"> and </w:t>
      </w:r>
      <w:proofErr w:type="spellStart"/>
      <w:r w:rsidRPr="00971FAD">
        <w:rPr>
          <w:rFonts w:ascii="ArialMT" w:hAnsi="ArialMT" w:cs="ArialMT"/>
          <w:b/>
          <w:bCs/>
          <w:lang w:val="en-US"/>
        </w:rPr>
        <w:t>O.Destaing</w:t>
      </w:r>
      <w:proofErr w:type="spellEnd"/>
      <w:r w:rsidRPr="00971FAD">
        <w:rPr>
          <w:rFonts w:ascii="ArialMT" w:hAnsi="ArialMT" w:cs="ArialMT"/>
          <w:lang w:val="en-US"/>
        </w:rPr>
        <w:t xml:space="preserve">. </w:t>
      </w:r>
      <w:proofErr w:type="spellStart"/>
      <w:r w:rsidRPr="00971FAD">
        <w:rPr>
          <w:rFonts w:ascii="ArialMT" w:hAnsi="ArialMT" w:cs="ArialMT"/>
          <w:u w:val="single"/>
          <w:lang w:val="en-US"/>
        </w:rPr>
        <w:t>bioRxiv</w:t>
      </w:r>
      <w:proofErr w:type="spellEnd"/>
      <w:r w:rsidRPr="00971FAD">
        <w:rPr>
          <w:rFonts w:ascii="ArialMT" w:hAnsi="ArialMT" w:cs="ArialMT"/>
          <w:u w:val="single"/>
          <w:lang w:val="en-US"/>
        </w:rPr>
        <w:t> 2025</w:t>
      </w:r>
    </w:p>
    <w:p w14:paraId="10298DF4" w14:textId="5A417135" w:rsidR="00624AC9" w:rsidRPr="008E20D4" w:rsidRDefault="00971FAD"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rPrChange w:id="1" w:author="SYLVIE CANAVESIO" w:date="2026-07-16T08:29:00Z">
            <w:rPr>
              <w:rFonts w:ascii="ArialMT" w:hAnsi="ArialMT" w:cs="ArialMT"/>
              <w:lang w:val="en-US"/>
            </w:rPr>
          </w:rPrChange>
        </w:rPr>
      </w:pPr>
      <w:r>
        <w:rPr>
          <w:rFonts w:ascii="ArialMT" w:hAnsi="ArialMT" w:cs="ArialMT"/>
          <w:lang w:val="en-US"/>
        </w:rPr>
        <w:t>2-</w:t>
      </w:r>
      <w:r w:rsidR="001E37D0">
        <w:fldChar w:fldCharType="begin"/>
      </w:r>
      <w:r w:rsidR="001E37D0" w:rsidRPr="008E20D4">
        <w:rPr>
          <w:lang w:val="en-US"/>
          <w:rPrChange w:id="2" w:author="SYLVIE CANAVESIO" w:date="2026-07-16T08:29:00Z">
            <w:rPr/>
          </w:rPrChange>
        </w:rPr>
        <w:instrText>HYPERLINK "https://www.biorxiv.org/content/10.1101/2023.07.25.550490v1"</w:instrText>
      </w:r>
      <w:r w:rsidR="001E37D0">
        <w:fldChar w:fldCharType="separate"/>
      </w:r>
      <w:r w:rsidRPr="00971FAD">
        <w:rPr>
          <w:rStyle w:val="Lienhypertexte"/>
          <w:rFonts w:ascii="ArialMT" w:hAnsi="ArialMT" w:cs="ArialMT"/>
          <w:i/>
          <w:lang w:val="en-US"/>
        </w:rPr>
        <w:t>An optogenetic approach to control and monitor inflammasome activation</w:t>
      </w:r>
      <w:r w:rsidR="001E37D0">
        <w:rPr>
          <w:rStyle w:val="Lienhypertexte"/>
          <w:rFonts w:ascii="ArialMT" w:hAnsi="ArialMT" w:cs="ArialMT"/>
          <w:i/>
          <w:lang w:val="en-US"/>
        </w:rPr>
        <w:fldChar w:fldCharType="end"/>
      </w:r>
      <w:r w:rsidRPr="00971FAD">
        <w:rPr>
          <w:rFonts w:ascii="ArialMT" w:hAnsi="ArialMT" w:cs="ArialMT"/>
          <w:i/>
          <w:lang w:val="en-US"/>
        </w:rPr>
        <w:t>.</w:t>
      </w:r>
      <w:r w:rsidRPr="00971FAD">
        <w:rPr>
          <w:rFonts w:ascii="ArialMT" w:hAnsi="ArialMT" w:cs="ArialMT"/>
          <w:lang w:val="en-US"/>
        </w:rPr>
        <w:t xml:space="preserve"> </w:t>
      </w:r>
      <w:r w:rsidRPr="00602AA1">
        <w:rPr>
          <w:rFonts w:ascii="ArialMT" w:hAnsi="ArialMT" w:cs="ArialMT"/>
        </w:rPr>
        <w:t>Julien Nadjar, Sylvain Monnier, Estelle Bastien, AnneLaure Huber, Christiane Oddou, Léa Bardoulet, Gabriel Ichim, Christophe Vanbelle, Bénédicte Py, </w:t>
      </w:r>
      <w:r w:rsidRPr="00602AA1">
        <w:rPr>
          <w:rFonts w:ascii="ArialMT" w:hAnsi="ArialMT" w:cs="ArialMT"/>
          <w:b/>
        </w:rPr>
        <w:t>Olivier Destaing*</w:t>
      </w:r>
      <w:r w:rsidRPr="00602AA1">
        <w:rPr>
          <w:rFonts w:ascii="ArialMT" w:hAnsi="ArialMT" w:cs="ArialMT"/>
        </w:rPr>
        <w:t>, Virginie Petrilli</w:t>
      </w:r>
      <w:r w:rsidRPr="00602AA1">
        <w:rPr>
          <w:rFonts w:ascii="ArialMT" w:hAnsi="ArialMT" w:cs="ArialMT"/>
          <w:b/>
        </w:rPr>
        <w:t>*</w:t>
      </w:r>
      <w:r w:rsidRPr="00602AA1">
        <w:rPr>
          <w:rFonts w:ascii="ArialMT" w:hAnsi="ArialMT" w:cs="ArialMT"/>
        </w:rPr>
        <w:t xml:space="preserve">. </w:t>
      </w:r>
      <w:r w:rsidRPr="008E20D4">
        <w:rPr>
          <w:rFonts w:ascii="ArialMT" w:hAnsi="ArialMT" w:cs="ArialMT"/>
          <w:u w:val="single"/>
          <w:rPrChange w:id="3" w:author="SYLVIE CANAVESIO" w:date="2026-07-16T08:29:00Z">
            <w:rPr>
              <w:rFonts w:ascii="ArialMT" w:hAnsi="ArialMT" w:cs="ArialMT"/>
              <w:u w:val="single"/>
              <w:lang w:val="en-US"/>
            </w:rPr>
          </w:rPrChange>
        </w:rPr>
        <w:t>Science Signaling</w:t>
      </w:r>
      <w:r w:rsidRPr="008E20D4">
        <w:rPr>
          <w:rFonts w:ascii="ArialMT" w:hAnsi="ArialMT" w:cs="ArialMT"/>
          <w:rPrChange w:id="4" w:author="SYLVIE CANAVESIO" w:date="2026-07-16T08:29:00Z">
            <w:rPr>
              <w:rFonts w:ascii="ArialMT" w:hAnsi="ArialMT" w:cs="ArialMT"/>
              <w:lang w:val="en-US"/>
            </w:rPr>
          </w:rPrChange>
        </w:rPr>
        <w:t xml:space="preserve"> 2024 Apr 23;17(833):eabn8003.</w:t>
      </w:r>
    </w:p>
    <w:p w14:paraId="08E47079" w14:textId="7C68D855" w:rsidR="00971FAD" w:rsidRPr="00F04B61" w:rsidRDefault="00971FAD"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r w:rsidRPr="008E20D4">
        <w:rPr>
          <w:rFonts w:ascii="ArialMT" w:hAnsi="ArialMT" w:cs="ArialMT"/>
          <w:rPrChange w:id="5" w:author="SYLVIE CANAVESIO" w:date="2026-07-16T08:29:00Z">
            <w:rPr>
              <w:rFonts w:ascii="ArialMT" w:hAnsi="ArialMT" w:cs="ArialMT"/>
              <w:lang w:val="en-US"/>
            </w:rPr>
          </w:rPrChange>
        </w:rPr>
        <w:t xml:space="preserve">3- </w:t>
      </w:r>
      <w:r w:rsidR="00362FFA" w:rsidRPr="008E20D4">
        <w:rPr>
          <w:rFonts w:ascii="ArialMT" w:hAnsi="ArialMT" w:cs="ArialMT"/>
          <w:rPrChange w:id="6" w:author="SYLVIE CANAVESIO" w:date="2026-07-16T08:29:00Z">
            <w:rPr>
              <w:rFonts w:ascii="ArialMT" w:hAnsi="ArialMT" w:cs="ArialMT"/>
              <w:lang w:val="en-US"/>
            </w:rPr>
          </w:rPrChange>
        </w:rPr>
        <w:t xml:space="preserve">Maraux M, Vetter M, Zuffo LD, Bonnefoy F, Wetzel A, Varin A, Lamarthée B, Tassy O, Ducloux D, </w:t>
      </w:r>
      <w:r w:rsidR="00362FFA" w:rsidRPr="008E20D4">
        <w:rPr>
          <w:rFonts w:ascii="ArialMT" w:hAnsi="ArialMT" w:cs="ArialMT"/>
          <w:b/>
          <w:bCs/>
          <w:rPrChange w:id="7" w:author="SYLVIE CANAVESIO" w:date="2026-07-16T08:29:00Z">
            <w:rPr>
              <w:rFonts w:ascii="ArialMT" w:hAnsi="ArialMT" w:cs="ArialMT"/>
              <w:b/>
              <w:bCs/>
              <w:lang w:val="en-US"/>
            </w:rPr>
          </w:rPrChange>
        </w:rPr>
        <w:t>Saas P*</w:t>
      </w:r>
      <w:r w:rsidR="00362FFA" w:rsidRPr="008E20D4">
        <w:rPr>
          <w:rFonts w:ascii="ArialMT" w:hAnsi="ArialMT" w:cs="ArialMT"/>
          <w:rPrChange w:id="8" w:author="SYLVIE CANAVESIO" w:date="2026-07-16T08:29:00Z">
            <w:rPr>
              <w:rFonts w:ascii="ArialMT" w:hAnsi="ArialMT" w:cs="ArialMT"/>
              <w:lang w:val="en-US"/>
            </w:rPr>
          </w:rPrChange>
        </w:rPr>
        <w:t xml:space="preserve">, Cherrier T* (co-corresponding authors). </w:t>
      </w:r>
      <w:r w:rsidR="00362FFA" w:rsidRPr="00362FFA">
        <w:rPr>
          <w:rFonts w:ascii="ArialMT" w:hAnsi="ArialMT" w:cs="ArialMT"/>
          <w:lang w:val="en-US"/>
        </w:rPr>
        <w:t xml:space="preserve">HUMANIN produced by human efferocytic macrophages promotes the resolution of inflammation. Cell Death Dis. 2025 Aug 28;16(1):656. </w:t>
      </w:r>
      <w:proofErr w:type="spellStart"/>
      <w:r w:rsidR="00362FFA" w:rsidRPr="00362FFA">
        <w:rPr>
          <w:rFonts w:ascii="ArialMT" w:hAnsi="ArialMT" w:cs="ArialMT"/>
          <w:lang w:val="en-US"/>
        </w:rPr>
        <w:t>doi</w:t>
      </w:r>
      <w:proofErr w:type="spellEnd"/>
      <w:r w:rsidR="00362FFA" w:rsidRPr="00362FFA">
        <w:rPr>
          <w:rFonts w:ascii="ArialMT" w:hAnsi="ArialMT" w:cs="ArialMT"/>
          <w:lang w:val="en-US"/>
        </w:rPr>
        <w:t>: 10.1038/s41419-025-07909-1. PMID: 40877234.</w:t>
      </w:r>
    </w:p>
    <w:p w14:paraId="0ACD6AC7" w14:textId="77777777" w:rsidR="00624AC9" w:rsidRPr="00F04B61" w:rsidRDefault="00624AC9"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p>
    <w:p w14:paraId="0585FE68" w14:textId="77777777" w:rsidR="00624AC9" w:rsidRPr="00F04B61" w:rsidRDefault="00F04B61"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before="120" w:after="120" w:line="240" w:lineRule="auto"/>
        <w:ind w:right="-6"/>
        <w:rPr>
          <w:rFonts w:ascii="ArialMT" w:hAnsi="ArialMT" w:cs="ArialMT"/>
          <w:sz w:val="24"/>
          <w:szCs w:val="24"/>
          <w:u w:val="single"/>
          <w:lang w:val="en-US"/>
        </w:rPr>
      </w:pPr>
      <w:r w:rsidRPr="00F04B61">
        <w:rPr>
          <w:rFonts w:ascii="ArialMT" w:hAnsi="ArialMT" w:cs="ArialMT"/>
          <w:sz w:val="24"/>
          <w:szCs w:val="24"/>
          <w:u w:val="single"/>
          <w:lang w:val="en-US"/>
        </w:rPr>
        <w:t>Requested domains</w:t>
      </w:r>
      <w:r w:rsidR="00624AC9" w:rsidRPr="00F04B61">
        <w:rPr>
          <w:rFonts w:ascii="ArialMT" w:hAnsi="ArialMT" w:cs="ArialMT"/>
          <w:sz w:val="24"/>
          <w:szCs w:val="24"/>
          <w:u w:val="single"/>
          <w:lang w:val="en-US"/>
        </w:rPr>
        <w:t xml:space="preserve"> </w:t>
      </w:r>
      <w:r w:rsidRPr="00F04B61">
        <w:rPr>
          <w:rFonts w:ascii="ArialMT" w:hAnsi="ArialMT" w:cs="ArialMT"/>
          <w:sz w:val="24"/>
          <w:szCs w:val="24"/>
          <w:u w:val="single"/>
          <w:lang w:val="en-US"/>
        </w:rPr>
        <w:t>of expertise</w:t>
      </w:r>
      <w:r w:rsidR="00624AC9" w:rsidRPr="00F04B61">
        <w:rPr>
          <w:rFonts w:ascii="ArialMT" w:hAnsi="ArialMT" w:cs="ArialMT"/>
          <w:sz w:val="24"/>
          <w:szCs w:val="24"/>
          <w:u w:val="single"/>
          <w:lang w:val="en-US"/>
        </w:rPr>
        <w:t xml:space="preserve"> (</w:t>
      </w:r>
      <w:r w:rsidR="002C01AA">
        <w:rPr>
          <w:rFonts w:ascii="ArialMT" w:hAnsi="ArialMT" w:cs="ArialMT"/>
          <w:sz w:val="24"/>
          <w:szCs w:val="24"/>
          <w:u w:val="single"/>
          <w:lang w:val="en-US"/>
        </w:rPr>
        <w:t>up to 5</w:t>
      </w:r>
      <w:r w:rsidRPr="00F04B61">
        <w:rPr>
          <w:rFonts w:ascii="ArialMT" w:hAnsi="ArialMT" w:cs="ArialMT"/>
          <w:sz w:val="24"/>
          <w:szCs w:val="24"/>
          <w:u w:val="single"/>
          <w:lang w:val="en-US"/>
        </w:rPr>
        <w:t xml:space="preserve"> keywords</w:t>
      </w:r>
      <w:r>
        <w:rPr>
          <w:rFonts w:ascii="ArialMT" w:hAnsi="ArialMT" w:cs="ArialMT"/>
          <w:sz w:val="24"/>
          <w:szCs w:val="24"/>
          <w:u w:val="single"/>
          <w:lang w:val="en-US"/>
        </w:rPr>
        <w:t>)</w:t>
      </w:r>
      <w:r w:rsidR="00624AC9" w:rsidRPr="00F04B61">
        <w:rPr>
          <w:rFonts w:ascii="ArialMT" w:hAnsi="ArialMT" w:cs="ArialMT"/>
          <w:sz w:val="24"/>
          <w:szCs w:val="24"/>
          <w:u w:val="single"/>
          <w:lang w:val="en-US"/>
        </w:rPr>
        <w:t xml:space="preserve">: </w:t>
      </w:r>
    </w:p>
    <w:p w14:paraId="007D9268" w14:textId="330D8948" w:rsidR="00624AC9" w:rsidRPr="00F04B61" w:rsidRDefault="00971FAD"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r>
        <w:rPr>
          <w:rFonts w:ascii="ArialMT" w:hAnsi="ArialMT" w:cs="ArialMT"/>
          <w:lang w:val="en-US"/>
        </w:rPr>
        <w:t>Cell culture, imaging, image analysis, ELISA, immunology</w:t>
      </w:r>
    </w:p>
    <w:p w14:paraId="6C666337" w14:textId="77777777" w:rsidR="00624AC9" w:rsidRPr="00F04B61" w:rsidRDefault="00624AC9"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p>
    <w:p w14:paraId="2677CC05" w14:textId="77777777" w:rsidR="003C73D3" w:rsidRPr="00F04B61" w:rsidRDefault="003C73D3">
      <w:pPr>
        <w:rPr>
          <w:lang w:val="en-US"/>
        </w:rPr>
      </w:pPr>
    </w:p>
    <w:sectPr w:rsidR="003C73D3" w:rsidRPr="00F04B61">
      <w:headerReference w:type="default" r:id="rId9"/>
      <w:pgSz w:w="11900" w:h="16840"/>
      <w:pgMar w:top="851" w:right="566" w:bottom="567" w:left="85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ABB2C5" w14:textId="77777777" w:rsidR="00B77456" w:rsidRDefault="00B77456">
      <w:pPr>
        <w:spacing w:after="0" w:line="240" w:lineRule="auto"/>
      </w:pPr>
      <w:r>
        <w:separator/>
      </w:r>
    </w:p>
  </w:endnote>
  <w:endnote w:type="continuationSeparator" w:id="0">
    <w:p w14:paraId="66899DDB" w14:textId="77777777" w:rsidR="00B77456" w:rsidRDefault="00B774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B612B4" w14:textId="77777777" w:rsidR="00B77456" w:rsidRDefault="00B77456">
      <w:pPr>
        <w:spacing w:after="0" w:line="240" w:lineRule="auto"/>
      </w:pPr>
      <w:r>
        <w:separator/>
      </w:r>
    </w:p>
  </w:footnote>
  <w:footnote w:type="continuationSeparator" w:id="0">
    <w:p w14:paraId="629B9565" w14:textId="77777777" w:rsidR="00B77456" w:rsidRDefault="00B774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22F87" w14:textId="5EF29605" w:rsidR="006636E8" w:rsidRPr="00F249C6" w:rsidRDefault="00BB33C0" w:rsidP="006636E8">
    <w:pPr>
      <w:pStyle w:val="En-tte"/>
      <w:jc w:val="center"/>
      <w:rPr>
        <w:rFonts w:ascii="Arial Black" w:hAnsi="Arial Black"/>
        <w:b/>
        <w:sz w:val="24"/>
        <w:szCs w:val="24"/>
        <w:lang w:val="en-US"/>
      </w:rPr>
    </w:pPr>
    <w:r>
      <w:fldChar w:fldCharType="begin"/>
    </w:r>
    <w:r w:rsidRPr="00293C67">
      <w:rPr>
        <w:lang w:val="en-US"/>
      </w:rPr>
      <w:instrText xml:space="preserve"> INCLUDEPICTURE "https://encrypted-tbn0.gstatic.com/images?q=tbn:ANd9GcQH4Pm31_035V97uqcKd9jZZIH5lgAG173I_Q&amp;s" \* MERGEFORMATINET </w:instrText>
    </w:r>
    <w:r>
      <w:fldChar w:fldCharType="separate"/>
    </w:r>
    <w:r>
      <w:rPr>
        <w:noProof/>
      </w:rPr>
      <w:drawing>
        <wp:inline distT="0" distB="0" distL="0" distR="0" wp14:anchorId="71899403" wp14:editId="2CD5846F">
          <wp:extent cx="1334002" cy="809897"/>
          <wp:effectExtent l="0" t="0" r="0" b="3175"/>
          <wp:docPr id="1648313324" name="Image 1" descr="UFR Chimie biologie - Université Grenoble Al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FR Chimie biologie - Université Grenoble Alp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1258" cy="826445"/>
                  </a:xfrm>
                  <a:prstGeom prst="rect">
                    <a:avLst/>
                  </a:prstGeom>
                  <a:noFill/>
                  <a:ln>
                    <a:noFill/>
                  </a:ln>
                </pic:spPr>
              </pic:pic>
            </a:graphicData>
          </a:graphic>
        </wp:inline>
      </w:drawing>
    </w:r>
    <w:r>
      <w:fldChar w:fldCharType="end"/>
    </w:r>
    <w:r w:rsidR="006636E8" w:rsidRPr="00F249C6">
      <w:rPr>
        <w:lang w:val="en-US"/>
      </w:rPr>
      <w:t xml:space="preserve">  </w:t>
    </w:r>
    <w:r w:rsidR="006636E8" w:rsidRPr="00F249C6">
      <w:rPr>
        <w:rFonts w:ascii="Arial Black" w:hAnsi="Arial Black"/>
        <w:b/>
        <w:sz w:val="24"/>
        <w:szCs w:val="24"/>
        <w:lang w:val="en-US"/>
      </w:rPr>
      <w:t>Master</w:t>
    </w:r>
    <w:r w:rsidR="001068C8" w:rsidRPr="00F249C6">
      <w:rPr>
        <w:rFonts w:ascii="Arial Black" w:hAnsi="Arial Black"/>
        <w:b/>
        <w:sz w:val="24"/>
        <w:szCs w:val="24"/>
        <w:lang w:val="en-US"/>
      </w:rPr>
      <w:t>’s degree in</w:t>
    </w:r>
    <w:r w:rsidR="006636E8" w:rsidRPr="00F249C6">
      <w:rPr>
        <w:rFonts w:ascii="Arial Black" w:hAnsi="Arial Black"/>
        <w:b/>
        <w:sz w:val="24"/>
        <w:szCs w:val="24"/>
        <w:lang w:val="en-US"/>
      </w:rPr>
      <w:t xml:space="preserve"> </w:t>
    </w:r>
    <w:r w:rsidR="001068C8" w:rsidRPr="00F249C6">
      <w:rPr>
        <w:rFonts w:ascii="Arial Black" w:hAnsi="Arial Black"/>
        <w:b/>
        <w:sz w:val="24"/>
        <w:szCs w:val="24"/>
        <w:lang w:val="en-US"/>
      </w:rPr>
      <w:t>Biology – Chemistry-Biology Department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750D25"/>
    <w:multiLevelType w:val="multilevel"/>
    <w:tmpl w:val="8F58927E"/>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 w15:restartNumberingAfterBreak="0">
    <w:nsid w:val="39EF5010"/>
    <w:multiLevelType w:val="multilevel"/>
    <w:tmpl w:val="8F58927E"/>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num w:numId="1" w16cid:durableId="205143972">
    <w:abstractNumId w:val="1"/>
  </w:num>
  <w:num w:numId="2" w16cid:durableId="153776861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YLVIE CANAVESIO">
    <w15:presenceInfo w15:providerId="AD" w15:userId="S-1-5-21-2901163039-3281240111-3707936290-34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4AC9"/>
    <w:rsid w:val="000E023E"/>
    <w:rsid w:val="001068C8"/>
    <w:rsid w:val="0014405C"/>
    <w:rsid w:val="001452E0"/>
    <w:rsid w:val="001509B3"/>
    <w:rsid w:val="002505B8"/>
    <w:rsid w:val="00263BDC"/>
    <w:rsid w:val="00271FD2"/>
    <w:rsid w:val="00293C67"/>
    <w:rsid w:val="002C01AA"/>
    <w:rsid w:val="00362FFA"/>
    <w:rsid w:val="003C4CA5"/>
    <w:rsid w:val="003C73D3"/>
    <w:rsid w:val="00404965"/>
    <w:rsid w:val="004678A1"/>
    <w:rsid w:val="004807C5"/>
    <w:rsid w:val="00521738"/>
    <w:rsid w:val="0058371E"/>
    <w:rsid w:val="005D0A84"/>
    <w:rsid w:val="00600D93"/>
    <w:rsid w:val="00602AA1"/>
    <w:rsid w:val="00613F7E"/>
    <w:rsid w:val="00624AC9"/>
    <w:rsid w:val="0064724F"/>
    <w:rsid w:val="006636E8"/>
    <w:rsid w:val="006802F4"/>
    <w:rsid w:val="00695256"/>
    <w:rsid w:val="00696A0E"/>
    <w:rsid w:val="006D5B8C"/>
    <w:rsid w:val="006E7A3F"/>
    <w:rsid w:val="00767F47"/>
    <w:rsid w:val="007874A7"/>
    <w:rsid w:val="007A1DD7"/>
    <w:rsid w:val="007B5E51"/>
    <w:rsid w:val="0080105C"/>
    <w:rsid w:val="0080228C"/>
    <w:rsid w:val="00816D41"/>
    <w:rsid w:val="00825925"/>
    <w:rsid w:val="00834F6C"/>
    <w:rsid w:val="008433C7"/>
    <w:rsid w:val="008E20D4"/>
    <w:rsid w:val="009647F7"/>
    <w:rsid w:val="00971FAD"/>
    <w:rsid w:val="00987460"/>
    <w:rsid w:val="009B5542"/>
    <w:rsid w:val="00A539E8"/>
    <w:rsid w:val="00A677A7"/>
    <w:rsid w:val="00AA45B4"/>
    <w:rsid w:val="00AE48EE"/>
    <w:rsid w:val="00AE7838"/>
    <w:rsid w:val="00B5223B"/>
    <w:rsid w:val="00B77456"/>
    <w:rsid w:val="00B9022E"/>
    <w:rsid w:val="00BA5683"/>
    <w:rsid w:val="00BB33C0"/>
    <w:rsid w:val="00C97339"/>
    <w:rsid w:val="00CC1C90"/>
    <w:rsid w:val="00D1321E"/>
    <w:rsid w:val="00DE25D5"/>
    <w:rsid w:val="00DF3271"/>
    <w:rsid w:val="00E02D88"/>
    <w:rsid w:val="00E03D5C"/>
    <w:rsid w:val="00E53717"/>
    <w:rsid w:val="00E72134"/>
    <w:rsid w:val="00EA0473"/>
    <w:rsid w:val="00EC7CC6"/>
    <w:rsid w:val="00F04B61"/>
    <w:rsid w:val="00F249C6"/>
    <w:rsid w:val="00F36429"/>
    <w:rsid w:val="00F374C4"/>
    <w:rsid w:val="00F66E48"/>
    <w:rsid w:val="00F81B2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EF2A580"/>
  <w14:defaultImageDpi w14:val="0"/>
  <w15:docId w15:val="{FC41D0DD-A928-4126-BA44-7225E34F7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AC9"/>
    <w:rPr>
      <w:rFonts w:ascii="Calibri" w:hAnsi="Calibri" w:cs="Times New Roman"/>
      <w:lang w:eastAsia="fr-FR"/>
    </w:rPr>
  </w:style>
  <w:style w:type="paragraph" w:styleId="Titre1">
    <w:name w:val="heading 1"/>
    <w:basedOn w:val="Normal"/>
    <w:next w:val="Normal"/>
    <w:link w:val="Titre1Car"/>
    <w:uiPriority w:val="9"/>
    <w:qFormat/>
    <w:rsid w:val="00EA047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624AC9"/>
    <w:pPr>
      <w:tabs>
        <w:tab w:val="center" w:pos="4536"/>
        <w:tab w:val="right" w:pos="9072"/>
      </w:tabs>
    </w:pPr>
  </w:style>
  <w:style w:type="character" w:customStyle="1" w:styleId="En-tteCar">
    <w:name w:val="En-tête Car"/>
    <w:basedOn w:val="Policepardfaut"/>
    <w:link w:val="En-tte"/>
    <w:uiPriority w:val="99"/>
    <w:locked/>
    <w:rsid w:val="00624AC9"/>
    <w:rPr>
      <w:rFonts w:ascii="Calibri" w:hAnsi="Calibri" w:cs="Times New Roman"/>
      <w:lang w:val="x-none" w:eastAsia="fr-FR"/>
    </w:rPr>
  </w:style>
  <w:style w:type="paragraph" w:styleId="Textedebulles">
    <w:name w:val="Balloon Text"/>
    <w:basedOn w:val="Normal"/>
    <w:link w:val="TextedebullesCar"/>
    <w:uiPriority w:val="99"/>
    <w:semiHidden/>
    <w:unhideWhenUsed/>
    <w:rsid w:val="00624AC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624AC9"/>
    <w:rPr>
      <w:rFonts w:ascii="Tahoma" w:hAnsi="Tahoma" w:cs="Tahoma"/>
      <w:sz w:val="16"/>
      <w:szCs w:val="16"/>
      <w:lang w:val="x-none" w:eastAsia="fr-FR"/>
    </w:rPr>
  </w:style>
  <w:style w:type="paragraph" w:styleId="Pieddepage">
    <w:name w:val="footer"/>
    <w:basedOn w:val="Normal"/>
    <w:link w:val="PieddepageCar"/>
    <w:uiPriority w:val="99"/>
    <w:unhideWhenUsed/>
    <w:rsid w:val="007874A7"/>
    <w:pPr>
      <w:tabs>
        <w:tab w:val="center" w:pos="4536"/>
        <w:tab w:val="right" w:pos="9072"/>
      </w:tabs>
      <w:spacing w:after="0" w:line="240" w:lineRule="auto"/>
    </w:pPr>
  </w:style>
  <w:style w:type="character" w:customStyle="1" w:styleId="PieddepageCar">
    <w:name w:val="Pied de page Car"/>
    <w:basedOn w:val="Policepardfaut"/>
    <w:link w:val="Pieddepage"/>
    <w:uiPriority w:val="99"/>
    <w:locked/>
    <w:rsid w:val="007874A7"/>
    <w:rPr>
      <w:rFonts w:ascii="Calibri" w:hAnsi="Calibri" w:cs="Times New Roman"/>
      <w:lang w:val="x-none" w:eastAsia="fr-FR"/>
    </w:rPr>
  </w:style>
  <w:style w:type="character" w:customStyle="1" w:styleId="Titre1Car">
    <w:name w:val="Titre 1 Car"/>
    <w:basedOn w:val="Policepardfaut"/>
    <w:link w:val="Titre1"/>
    <w:uiPriority w:val="9"/>
    <w:rsid w:val="00EA0473"/>
    <w:rPr>
      <w:rFonts w:asciiTheme="majorHAnsi" w:eastAsiaTheme="majorEastAsia" w:hAnsiTheme="majorHAnsi" w:cstheme="majorBidi"/>
      <w:color w:val="365F91" w:themeColor="accent1" w:themeShade="BF"/>
      <w:sz w:val="32"/>
      <w:szCs w:val="32"/>
      <w:lang w:eastAsia="fr-FR"/>
    </w:rPr>
  </w:style>
  <w:style w:type="character" w:styleId="Lienhypertexte">
    <w:name w:val="Hyperlink"/>
    <w:basedOn w:val="Policepardfaut"/>
    <w:uiPriority w:val="99"/>
    <w:rsid w:val="00EA0473"/>
    <w:rPr>
      <w:color w:val="0000FF" w:themeColor="hyperlink"/>
      <w:u w:val="single"/>
    </w:rPr>
  </w:style>
  <w:style w:type="character" w:styleId="Mentionnonrsolue">
    <w:name w:val="Unresolved Mention"/>
    <w:basedOn w:val="Policepardfaut"/>
    <w:uiPriority w:val="99"/>
    <w:semiHidden/>
    <w:unhideWhenUsed/>
    <w:rsid w:val="00EA0473"/>
    <w:rPr>
      <w:color w:val="605E5C"/>
      <w:shd w:val="clear" w:color="auto" w:fill="E1DFDD"/>
    </w:rPr>
  </w:style>
  <w:style w:type="character" w:styleId="Lienhypertextesuivivisit">
    <w:name w:val="FollowedHyperlink"/>
    <w:basedOn w:val="Policepardfaut"/>
    <w:uiPriority w:val="99"/>
    <w:rsid w:val="00971FAD"/>
    <w:rPr>
      <w:color w:val="800080" w:themeColor="followedHyperlink"/>
      <w:u w:val="single"/>
    </w:rPr>
  </w:style>
  <w:style w:type="paragraph" w:styleId="Rvision">
    <w:name w:val="Revision"/>
    <w:hidden/>
    <w:uiPriority w:val="99"/>
    <w:semiHidden/>
    <w:rsid w:val="00A677A7"/>
    <w:pPr>
      <w:spacing w:after="0" w:line="240" w:lineRule="auto"/>
    </w:pPr>
    <w:rPr>
      <w:rFonts w:ascii="Calibri" w:hAnsi="Calibri" w:cs="Times New Roman"/>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2949398">
      <w:bodyDiv w:val="1"/>
      <w:marLeft w:val="0"/>
      <w:marRight w:val="0"/>
      <w:marTop w:val="0"/>
      <w:marBottom w:val="0"/>
      <w:divBdr>
        <w:top w:val="none" w:sz="0" w:space="0" w:color="auto"/>
        <w:left w:val="none" w:sz="0" w:space="0" w:color="auto"/>
        <w:bottom w:val="none" w:sz="0" w:space="0" w:color="auto"/>
        <w:right w:val="none" w:sz="0" w:space="0" w:color="auto"/>
      </w:divBdr>
    </w:div>
    <w:div w:id="339085409">
      <w:bodyDiv w:val="1"/>
      <w:marLeft w:val="0"/>
      <w:marRight w:val="0"/>
      <w:marTop w:val="0"/>
      <w:marBottom w:val="0"/>
      <w:divBdr>
        <w:top w:val="none" w:sz="0" w:space="0" w:color="auto"/>
        <w:left w:val="none" w:sz="0" w:space="0" w:color="auto"/>
        <w:bottom w:val="none" w:sz="0" w:space="0" w:color="auto"/>
        <w:right w:val="none" w:sz="0" w:space="0" w:color="auto"/>
      </w:divBdr>
    </w:div>
    <w:div w:id="370810916">
      <w:bodyDiv w:val="1"/>
      <w:marLeft w:val="0"/>
      <w:marRight w:val="0"/>
      <w:marTop w:val="0"/>
      <w:marBottom w:val="0"/>
      <w:divBdr>
        <w:top w:val="none" w:sz="0" w:space="0" w:color="auto"/>
        <w:left w:val="none" w:sz="0" w:space="0" w:color="auto"/>
        <w:bottom w:val="none" w:sz="0" w:space="0" w:color="auto"/>
        <w:right w:val="none" w:sz="0" w:space="0" w:color="auto"/>
      </w:divBdr>
    </w:div>
    <w:div w:id="2026861741">
      <w:bodyDiv w:val="1"/>
      <w:marLeft w:val="0"/>
      <w:marRight w:val="0"/>
      <w:marTop w:val="0"/>
      <w:marBottom w:val="0"/>
      <w:divBdr>
        <w:top w:val="none" w:sz="0" w:space="0" w:color="auto"/>
        <w:left w:val="none" w:sz="0" w:space="0" w:color="auto"/>
        <w:bottom w:val="none" w:sz="0" w:space="0" w:color="auto"/>
        <w:right w:val="none" w:sz="0" w:space="0" w:color="auto"/>
      </w:divBdr>
    </w:div>
    <w:div w:id="2119833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mailto:olivier.destaing@univ-grenoble-alpes.fr" TargetMode="External"/><Relationship Id="rId3" Type="http://schemas.openxmlformats.org/officeDocument/2006/relationships/settings" Target="settings.xml"/><Relationship Id="rId7" Type="http://schemas.openxmlformats.org/officeDocument/2006/relationships/hyperlink" Target="https://iab-grenoble.fr/fr/recherche/equipes/immunobiologie-et-immunotherapies-des-maladies-inflammatoires-chronique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522</Words>
  <Characters>3653</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Université Joseph Fourier</Company>
  <LinksUpToDate>false</LinksUpToDate>
  <CharactersWithSpaces>4167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delviest</dc:creator>
  <cp:keywords/>
  <dc:description/>
  <cp:lastModifiedBy>SYLVIE CANAVESIO</cp:lastModifiedBy>
  <cp:revision>2</cp:revision>
  <cp:lastPrinted>2012-05-07T09:02:00Z</cp:lastPrinted>
  <dcterms:created xsi:type="dcterms:W3CDTF">2026-07-16T06:29:00Z</dcterms:created>
  <dcterms:modified xsi:type="dcterms:W3CDTF">2026-07-16T06:29:00Z</dcterms:modified>
</cp:coreProperties>
</file>