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E0DC" w14:textId="77777777" w:rsidR="00624AC9" w:rsidRPr="00F04B61" w:rsidRDefault="001068C8" w:rsidP="00271FD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Master 2</w:t>
      </w:r>
      <w:r w:rsidR="00271FD2">
        <w:rPr>
          <w:rFonts w:ascii="ArialMT" w:hAnsi="ArialMT" w:cs="ArialMT"/>
          <w:b/>
          <w:bCs/>
          <w:sz w:val="28"/>
          <w:szCs w:val="28"/>
          <w:lang w:val="en-US"/>
        </w:rPr>
        <w:t xml:space="preserve"> i</w:t>
      </w:r>
      <w:r w:rsidR="00271FD2" w:rsidRPr="00F04B61">
        <w:rPr>
          <w:rFonts w:ascii="ArialMT" w:hAnsi="ArialMT" w:cs="ArialMT"/>
          <w:b/>
          <w:bCs/>
          <w:sz w:val="28"/>
          <w:szCs w:val="28"/>
          <w:lang w:val="en-US"/>
        </w:rPr>
        <w:t>nternship project</w:t>
      </w:r>
    </w:p>
    <w:p w14:paraId="17F7FBD1" w14:textId="1CF60413" w:rsidR="00624AC9" w:rsidRPr="00F04B61" w:rsidRDefault="0098746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Year 202</w:t>
      </w:r>
      <w:r w:rsidR="00293C67">
        <w:rPr>
          <w:rFonts w:ascii="ArialMT" w:hAnsi="ArialMT" w:cs="ArialMT"/>
          <w:b/>
          <w:bCs/>
          <w:sz w:val="28"/>
          <w:szCs w:val="28"/>
          <w:lang w:val="en-US"/>
        </w:rPr>
        <w:t>6</w:t>
      </w:r>
      <w:r>
        <w:rPr>
          <w:rFonts w:ascii="ArialMT" w:hAnsi="ArialMT" w:cs="ArialMT"/>
          <w:b/>
          <w:bCs/>
          <w:sz w:val="28"/>
          <w:szCs w:val="28"/>
          <w:lang w:val="en-US"/>
        </w:rPr>
        <w:t>-202</w:t>
      </w:r>
      <w:r w:rsidR="00293C67">
        <w:rPr>
          <w:rFonts w:ascii="ArialMT" w:hAnsi="ArialMT" w:cs="ArialMT"/>
          <w:b/>
          <w:bCs/>
          <w:sz w:val="28"/>
          <w:szCs w:val="28"/>
          <w:lang w:val="en-US"/>
        </w:rPr>
        <w:t>7</w:t>
      </w:r>
    </w:p>
    <w:p w14:paraId="2E69BD54" w14:textId="77777777" w:rsidR="00A539E8" w:rsidRDefault="00A539E8" w:rsidP="00A539E8">
      <w:pPr>
        <w:widowControl w:val="0"/>
        <w:tabs>
          <w:tab w:val="left" w:pos="5954"/>
        </w:tabs>
        <w:autoSpaceDE w:val="0"/>
        <w:autoSpaceDN w:val="0"/>
        <w:adjustRightInd w:val="0"/>
        <w:spacing w:after="0" w:line="240" w:lineRule="auto"/>
        <w:ind w:right="-6"/>
        <w:rPr>
          <w:rFonts w:ascii="ArialMT" w:hAnsi="ArialMT" w:cs="ArialMT"/>
          <w:b/>
          <w:bCs/>
          <w:sz w:val="28"/>
          <w:szCs w:val="28"/>
          <w:lang w:val="en-US"/>
        </w:rPr>
      </w:pPr>
    </w:p>
    <w:p w14:paraId="2DE3DBB5" w14:textId="79AE8495" w:rsidR="00624AC9" w:rsidRPr="00F04B61" w:rsidRDefault="00F04B61" w:rsidP="00624AC9">
      <w:pPr>
        <w:widowControl w:val="0"/>
        <w:tabs>
          <w:tab w:val="left" w:pos="5954"/>
        </w:tabs>
        <w:autoSpaceDE w:val="0"/>
        <w:autoSpaceDN w:val="0"/>
        <w:adjustRightInd w:val="0"/>
        <w:spacing w:before="120" w:after="0" w:line="240" w:lineRule="auto"/>
        <w:ind w:right="-6"/>
        <w:rPr>
          <w:rFonts w:ascii="ArialMT" w:hAnsi="ArialMT" w:cs="ArialMT"/>
          <w:sz w:val="24"/>
          <w:szCs w:val="24"/>
          <w:lang w:val="en-US"/>
        </w:rPr>
      </w:pPr>
      <w:r w:rsidRPr="00F04B61">
        <w:rPr>
          <w:rFonts w:ascii="ArialMT" w:hAnsi="ArialMT" w:cs="ArialMT"/>
          <w:b/>
          <w:bCs/>
          <w:sz w:val="24"/>
          <w:szCs w:val="24"/>
          <w:lang w:val="en-US"/>
        </w:rPr>
        <w:t>Laboratory</w:t>
      </w:r>
      <w:r w:rsidR="001068C8">
        <w:rPr>
          <w:rFonts w:ascii="ArialMT" w:hAnsi="ArialMT" w:cs="ArialMT"/>
          <w:b/>
          <w:bCs/>
          <w:sz w:val="24"/>
          <w:szCs w:val="24"/>
          <w:lang w:val="en-US"/>
        </w:rPr>
        <w:t>/Institute</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roofErr w:type="spellStart"/>
      <w:r w:rsidR="00107408">
        <w:rPr>
          <w:rFonts w:ascii="ArialMT" w:hAnsi="ArialMT" w:cs="ArialMT"/>
          <w:sz w:val="24"/>
          <w:szCs w:val="24"/>
          <w:lang w:val="en-US"/>
        </w:rPr>
        <w:t>Institut</w:t>
      </w:r>
      <w:proofErr w:type="spellEnd"/>
      <w:r w:rsidR="00107408">
        <w:rPr>
          <w:rFonts w:ascii="ArialMT" w:hAnsi="ArialMT" w:cs="ArialMT"/>
          <w:sz w:val="24"/>
          <w:szCs w:val="24"/>
          <w:lang w:val="en-US"/>
        </w:rPr>
        <w:t xml:space="preserve"> de </w:t>
      </w:r>
      <w:proofErr w:type="spellStart"/>
      <w:r w:rsidR="00107408">
        <w:rPr>
          <w:rFonts w:ascii="ArialMT" w:hAnsi="ArialMT" w:cs="ArialMT"/>
          <w:sz w:val="24"/>
          <w:szCs w:val="24"/>
          <w:lang w:val="en-US"/>
        </w:rPr>
        <w:t>Biologie</w:t>
      </w:r>
      <w:proofErr w:type="spellEnd"/>
      <w:r w:rsidR="00107408">
        <w:rPr>
          <w:rFonts w:ascii="ArialMT" w:hAnsi="ArialMT" w:cs="ArialMT"/>
          <w:sz w:val="24"/>
          <w:szCs w:val="24"/>
          <w:lang w:val="en-US"/>
        </w:rPr>
        <w:t xml:space="preserve"> </w:t>
      </w:r>
      <w:proofErr w:type="spellStart"/>
      <w:r w:rsidR="00107408">
        <w:rPr>
          <w:rFonts w:ascii="ArialMT" w:hAnsi="ArialMT" w:cs="ArialMT"/>
          <w:sz w:val="24"/>
          <w:szCs w:val="24"/>
          <w:lang w:val="en-US"/>
        </w:rPr>
        <w:t>Structurale</w:t>
      </w:r>
      <w:proofErr w:type="spellEnd"/>
      <w:r w:rsidR="00624AC9" w:rsidRPr="00F04B61">
        <w:rPr>
          <w:rFonts w:ascii="ArialMT" w:hAnsi="ArialMT" w:cs="ArialMT"/>
          <w:sz w:val="24"/>
          <w:szCs w:val="24"/>
          <w:lang w:val="en-US"/>
        </w:rPr>
        <w:tab/>
      </w:r>
      <w:r w:rsidRPr="00F04B61">
        <w:rPr>
          <w:rFonts w:ascii="ArialMT" w:hAnsi="ArialMT" w:cs="ArialMT"/>
          <w:b/>
          <w:bCs/>
          <w:sz w:val="24"/>
          <w:szCs w:val="24"/>
          <w:lang w:val="en-US"/>
        </w:rPr>
        <w:t>Directo</w:t>
      </w:r>
      <w:r>
        <w:rPr>
          <w:rFonts w:ascii="ArialMT" w:hAnsi="ArialMT" w:cs="ArialMT"/>
          <w:b/>
          <w:bCs/>
          <w:sz w:val="24"/>
          <w:szCs w:val="24"/>
          <w:lang w:val="en-US"/>
        </w:rPr>
        <w:t>r</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107408">
        <w:rPr>
          <w:rFonts w:ascii="ArialMT" w:hAnsi="ArialMT" w:cs="ArialMT"/>
          <w:sz w:val="24"/>
          <w:szCs w:val="24"/>
          <w:lang w:val="en-US"/>
        </w:rPr>
        <w:t>Winifred WEISSENHORN</w:t>
      </w:r>
    </w:p>
    <w:p w14:paraId="197072B7" w14:textId="4EA9630F" w:rsidR="00624AC9" w:rsidRPr="00F04B61" w:rsidRDefault="00F04B61" w:rsidP="00624AC9">
      <w:pPr>
        <w:widowControl w:val="0"/>
        <w:tabs>
          <w:tab w:val="left" w:pos="5954"/>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107408">
        <w:rPr>
          <w:rFonts w:ascii="ArialMT" w:hAnsi="ArialMT" w:cs="ArialMT"/>
          <w:sz w:val="24"/>
          <w:szCs w:val="24"/>
          <w:lang w:val="en-US"/>
        </w:rPr>
        <w:t>NMR of Large Assemblies group</w:t>
      </w:r>
      <w:r w:rsidR="00624AC9" w:rsidRPr="00F04B61">
        <w:rPr>
          <w:rFonts w:ascii="ArialMT" w:hAnsi="ArialMT" w:cs="ArialMT"/>
          <w:sz w:val="24"/>
          <w:szCs w:val="24"/>
          <w:lang w:val="en-US"/>
        </w:rPr>
        <w:tab/>
      </w:r>
      <w:r w:rsidRPr="00F04B61">
        <w:rPr>
          <w:rFonts w:ascii="ArialMT" w:hAnsi="ArialMT" w:cs="ArialMT"/>
          <w:b/>
          <w:bCs/>
          <w:sz w:val="24"/>
          <w:szCs w:val="24"/>
          <w:lang w:val="en-US"/>
        </w:rPr>
        <w:t xml:space="preserve">Head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107408" w:rsidRPr="00107408">
        <w:rPr>
          <w:rFonts w:ascii="ArialMT" w:hAnsi="ArialMT" w:cs="ArialMT"/>
          <w:sz w:val="24"/>
          <w:szCs w:val="24"/>
          <w:lang w:val="en-US"/>
        </w:rPr>
        <w:t>Jérôme Boisbouvier</w:t>
      </w:r>
    </w:p>
    <w:p w14:paraId="09EDA6A8" w14:textId="77777777" w:rsidR="00624AC9" w:rsidRPr="00F04B61" w:rsidRDefault="00624AC9" w:rsidP="00624AC9">
      <w:pPr>
        <w:widowControl w:val="0"/>
        <w:autoSpaceDE w:val="0"/>
        <w:autoSpaceDN w:val="0"/>
        <w:adjustRightInd w:val="0"/>
        <w:spacing w:after="0" w:line="240" w:lineRule="auto"/>
        <w:ind w:right="-6"/>
        <w:rPr>
          <w:rFonts w:ascii="ArialMT" w:hAnsi="ArialMT" w:cs="ArialMT"/>
          <w:sz w:val="24"/>
          <w:szCs w:val="24"/>
          <w:lang w:val="en-US"/>
        </w:rPr>
      </w:pPr>
    </w:p>
    <w:p w14:paraId="50DE31AB" w14:textId="77777777" w:rsidR="00107408" w:rsidRDefault="00F04B61" w:rsidP="00107408">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Name and</w:t>
      </w:r>
      <w:r w:rsidR="00624AC9" w:rsidRPr="00F04B61">
        <w:rPr>
          <w:rFonts w:ascii="ArialMT" w:hAnsi="ArialMT" w:cs="ArialMT"/>
          <w:b/>
          <w:bCs/>
          <w:sz w:val="24"/>
          <w:szCs w:val="24"/>
          <w:lang w:val="en-US"/>
        </w:rPr>
        <w:t xml:space="preserve"> </w:t>
      </w:r>
      <w:r w:rsidRPr="00F04B61">
        <w:rPr>
          <w:rFonts w:ascii="ArialMT" w:hAnsi="ArialMT" w:cs="ArialMT"/>
          <w:b/>
          <w:bCs/>
          <w:sz w:val="24"/>
          <w:szCs w:val="24"/>
          <w:lang w:val="en-US"/>
        </w:rPr>
        <w:t xml:space="preserve">status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scientist in charge of the project</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
    <w:p w14:paraId="44FFBB39" w14:textId="4E61AEB2" w:rsidR="004678A1" w:rsidRDefault="00107408"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sidRPr="00031E09">
        <w:rPr>
          <w:rFonts w:ascii="ArialMT" w:hAnsi="ArialMT" w:cs="ArialMT"/>
          <w:sz w:val="24"/>
          <w:szCs w:val="24"/>
          <w:lang w:val="en-US"/>
        </w:rPr>
        <w:t>Jérôme</w:t>
      </w:r>
      <w:r>
        <w:rPr>
          <w:rFonts w:ascii="ArialMT" w:hAnsi="ArialMT" w:cs="ArialMT"/>
          <w:sz w:val="24"/>
          <w:szCs w:val="24"/>
          <w:lang w:val="en-US"/>
        </w:rPr>
        <w:t xml:space="preserve"> BOISBOUVIER, CNRS </w:t>
      </w:r>
      <w:r w:rsidR="000F666A">
        <w:rPr>
          <w:rFonts w:ascii="ArialMT" w:hAnsi="ArialMT" w:cs="ArialMT"/>
          <w:sz w:val="24"/>
          <w:szCs w:val="24"/>
          <w:lang w:val="en-US"/>
        </w:rPr>
        <w:t>Research Director</w:t>
      </w:r>
    </w:p>
    <w:p w14:paraId="7D1F3C24" w14:textId="6AF76B3E" w:rsidR="00624AC9" w:rsidRPr="00F04B6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b/>
          <w:bCs/>
          <w:sz w:val="24"/>
          <w:szCs w:val="24"/>
          <w:lang w:val="en-US"/>
        </w:rPr>
      </w:pPr>
      <w:r>
        <w:rPr>
          <w:rFonts w:ascii="ArialMT" w:hAnsi="ArialMT" w:cs="ArialMT"/>
          <w:b/>
          <w:bCs/>
          <w:sz w:val="24"/>
          <w:szCs w:val="24"/>
          <w:lang w:val="en-US"/>
        </w:rPr>
        <w:tab/>
        <w:t>HDR</w:t>
      </w:r>
      <w:r w:rsidR="001068C8">
        <w:rPr>
          <w:rFonts w:ascii="ArialMT" w:hAnsi="ArialMT" w:cs="ArialMT"/>
          <w:b/>
          <w:bCs/>
          <w:sz w:val="24"/>
          <w:szCs w:val="24"/>
          <w:lang w:val="en-US"/>
        </w:rPr>
        <w:t>:</w:t>
      </w:r>
      <w:r>
        <w:rPr>
          <w:rFonts w:ascii="ArialMT" w:hAnsi="ArialMT" w:cs="ArialMT"/>
          <w:b/>
          <w:bCs/>
          <w:sz w:val="24"/>
          <w:szCs w:val="24"/>
          <w:lang w:val="en-US"/>
        </w:rPr>
        <w:t xml:space="preserve">  yes</w:t>
      </w:r>
      <w:r w:rsidR="00624AC9" w:rsidRPr="00F04B61">
        <w:rPr>
          <w:rFonts w:ascii="ArialMT" w:hAnsi="ArialMT" w:cs="ArialMT"/>
          <w:b/>
          <w:bCs/>
          <w:sz w:val="24"/>
          <w:szCs w:val="24"/>
          <w:lang w:val="en-US"/>
        </w:rPr>
        <w:t xml:space="preserve"> </w:t>
      </w:r>
      <w:r w:rsidR="00107408" w:rsidRPr="00107408">
        <w:rPr>
          <w:rFonts w:ascii="Segoe UI Symbol" w:eastAsia="MS Gothic" w:hAnsi="Segoe UI Symbol" w:cs="Segoe UI Symbol"/>
          <w:b/>
          <w:bCs/>
          <w:sz w:val="24"/>
          <w:szCs w:val="24"/>
          <w:lang w:val="en-US"/>
        </w:rPr>
        <w:t>☒</w:t>
      </w:r>
      <w:r>
        <w:rPr>
          <w:rFonts w:ascii="ArialMT" w:hAnsi="ArialMT" w:cs="ArialMT"/>
          <w:b/>
          <w:bCs/>
          <w:sz w:val="24"/>
          <w:szCs w:val="24"/>
          <w:lang w:val="en-US"/>
        </w:rPr>
        <w:t xml:space="preserve">   no</w:t>
      </w:r>
      <w:r w:rsidR="00624AC9" w:rsidRPr="00F04B61">
        <w:rPr>
          <w:rFonts w:ascii="ArialMT" w:hAnsi="ArialMT" w:cs="ArialMT"/>
          <w:b/>
          <w:bCs/>
          <w:sz w:val="24"/>
          <w:szCs w:val="24"/>
          <w:lang w:val="en-US"/>
        </w:rPr>
        <w:t xml:space="preserve"> </w:t>
      </w:r>
      <w:r w:rsidR="00624AC9" w:rsidRPr="00F04B61">
        <w:rPr>
          <w:rFonts w:ascii="MS Gothic" w:eastAsia="MS Gothic" w:hAnsi="ArialMT" w:cs="ArialMT" w:hint="eastAsia"/>
          <w:b/>
          <w:bCs/>
          <w:sz w:val="24"/>
          <w:szCs w:val="24"/>
          <w:lang w:val="en-US"/>
        </w:rPr>
        <w:t>☐</w:t>
      </w:r>
    </w:p>
    <w:p w14:paraId="32532B5D" w14:textId="2BAA89FE" w:rsidR="00624AC9" w:rsidRPr="00FA574D" w:rsidRDefault="00F04B61" w:rsidP="00624AC9">
      <w:pPr>
        <w:widowControl w:val="0"/>
        <w:autoSpaceDE w:val="0"/>
        <w:autoSpaceDN w:val="0"/>
        <w:adjustRightInd w:val="0"/>
        <w:spacing w:after="0" w:line="240" w:lineRule="auto"/>
        <w:ind w:right="-6"/>
        <w:rPr>
          <w:rFonts w:ascii="ArialMT" w:hAnsi="ArialMT" w:cs="ArialMT"/>
          <w:sz w:val="24"/>
          <w:szCs w:val="24"/>
        </w:rPr>
      </w:pPr>
      <w:r w:rsidRPr="00FA574D">
        <w:rPr>
          <w:rFonts w:ascii="ArialMT" w:hAnsi="ArialMT" w:cs="ArialMT"/>
          <w:b/>
          <w:bCs/>
          <w:sz w:val="24"/>
          <w:szCs w:val="24"/>
        </w:rPr>
        <w:t>Ad</w:t>
      </w:r>
      <w:r w:rsidR="001068C8" w:rsidRPr="00FA574D">
        <w:rPr>
          <w:rFonts w:ascii="ArialMT" w:hAnsi="ArialMT" w:cs="ArialMT"/>
          <w:b/>
          <w:bCs/>
          <w:sz w:val="24"/>
          <w:szCs w:val="24"/>
        </w:rPr>
        <w:t>d</w:t>
      </w:r>
      <w:r w:rsidRPr="00FA574D">
        <w:rPr>
          <w:rFonts w:ascii="ArialMT" w:hAnsi="ArialMT" w:cs="ArialMT"/>
          <w:b/>
          <w:bCs/>
          <w:sz w:val="24"/>
          <w:szCs w:val="24"/>
        </w:rPr>
        <w:t>ress</w:t>
      </w:r>
      <w:r w:rsidR="00624AC9" w:rsidRPr="00FA574D">
        <w:rPr>
          <w:rFonts w:ascii="ArialMT" w:hAnsi="ArialMT" w:cs="ArialMT"/>
          <w:b/>
          <w:bCs/>
          <w:sz w:val="24"/>
          <w:szCs w:val="24"/>
        </w:rPr>
        <w:t>:</w:t>
      </w:r>
      <w:r w:rsidR="00624AC9" w:rsidRPr="00FA574D">
        <w:rPr>
          <w:rFonts w:ascii="ArialMT" w:hAnsi="ArialMT" w:cs="ArialMT"/>
          <w:sz w:val="24"/>
          <w:szCs w:val="24"/>
        </w:rPr>
        <w:t xml:space="preserve"> </w:t>
      </w:r>
      <w:r w:rsidR="00107408" w:rsidRPr="00FA574D">
        <w:rPr>
          <w:rFonts w:ascii="ArialMT" w:hAnsi="ArialMT" w:cs="ArialMT"/>
          <w:sz w:val="24"/>
          <w:szCs w:val="24"/>
        </w:rPr>
        <w:t>71 avenue des Martyrs</w:t>
      </w:r>
    </w:p>
    <w:p w14:paraId="0B6AE089" w14:textId="56236C8B" w:rsidR="000F666A" w:rsidRPr="000F666A" w:rsidRDefault="00F04B61" w:rsidP="000F666A">
      <w:pPr>
        <w:pStyle w:val="PrformatHTML"/>
      </w:pPr>
      <w:r w:rsidRPr="00FA574D">
        <w:rPr>
          <w:rFonts w:ascii="ArialMT" w:hAnsi="ArialMT" w:cs="ArialMT"/>
          <w:b/>
          <w:bCs/>
          <w:sz w:val="24"/>
          <w:szCs w:val="24"/>
        </w:rPr>
        <w:t>Phone</w:t>
      </w:r>
      <w:r w:rsidR="00624AC9" w:rsidRPr="00FA574D">
        <w:rPr>
          <w:rFonts w:ascii="ArialMT" w:hAnsi="ArialMT" w:cs="ArialMT"/>
          <w:b/>
          <w:bCs/>
          <w:sz w:val="24"/>
          <w:szCs w:val="24"/>
        </w:rPr>
        <w:t>:</w:t>
      </w:r>
      <w:r w:rsidR="00624AC9" w:rsidRPr="00FA574D">
        <w:rPr>
          <w:rFonts w:ascii="ArialMT" w:hAnsi="ArialMT" w:cs="ArialMT"/>
          <w:sz w:val="24"/>
          <w:szCs w:val="24"/>
        </w:rPr>
        <w:t xml:space="preserve"> </w:t>
      </w:r>
      <w:r w:rsidR="000F666A" w:rsidRPr="00FA574D">
        <w:rPr>
          <w:rFonts w:ascii="Arial" w:hAnsi="Arial" w:cs="Arial"/>
          <w:sz w:val="24"/>
          <w:szCs w:val="24"/>
        </w:rPr>
        <w:t>0</w:t>
      </w:r>
      <w:r w:rsidR="000F666A" w:rsidRPr="000F666A">
        <w:rPr>
          <w:rFonts w:ascii="Arial" w:hAnsi="Arial" w:cs="Arial"/>
          <w:sz w:val="24"/>
          <w:szCs w:val="24"/>
        </w:rPr>
        <w:t>4 57 42 86 71</w:t>
      </w:r>
      <w:r w:rsidR="000F666A" w:rsidRPr="000F666A">
        <w:t xml:space="preserve"> </w:t>
      </w:r>
    </w:p>
    <w:p w14:paraId="3BB3530C" w14:textId="1E34AD28" w:rsidR="00624AC9" w:rsidRPr="00FA574D" w:rsidRDefault="00624AC9" w:rsidP="00624AC9">
      <w:pPr>
        <w:widowControl w:val="0"/>
        <w:tabs>
          <w:tab w:val="left" w:pos="3969"/>
        </w:tabs>
        <w:autoSpaceDE w:val="0"/>
        <w:autoSpaceDN w:val="0"/>
        <w:adjustRightInd w:val="0"/>
        <w:spacing w:after="120" w:line="240" w:lineRule="auto"/>
        <w:ind w:right="-6"/>
        <w:rPr>
          <w:rFonts w:ascii="ArialMT" w:hAnsi="ArialMT" w:cs="ArialMT"/>
          <w:sz w:val="24"/>
          <w:szCs w:val="24"/>
        </w:rPr>
      </w:pPr>
      <w:r w:rsidRPr="00FA574D">
        <w:rPr>
          <w:rFonts w:ascii="ArialMT" w:hAnsi="ArialMT" w:cs="ArialMT"/>
          <w:b/>
          <w:bCs/>
          <w:sz w:val="24"/>
          <w:szCs w:val="24"/>
        </w:rPr>
        <w:tab/>
        <w:t>e</w:t>
      </w:r>
      <w:r w:rsidR="00F04B61" w:rsidRPr="00FA574D">
        <w:rPr>
          <w:rFonts w:ascii="ArialMT" w:hAnsi="ArialMT" w:cs="ArialMT"/>
          <w:b/>
          <w:bCs/>
          <w:sz w:val="24"/>
          <w:szCs w:val="24"/>
        </w:rPr>
        <w:t>-mail</w:t>
      </w:r>
      <w:r w:rsidRPr="00FA574D">
        <w:rPr>
          <w:rFonts w:ascii="ArialMT" w:hAnsi="ArialMT" w:cs="ArialMT"/>
          <w:b/>
          <w:bCs/>
          <w:sz w:val="24"/>
          <w:szCs w:val="24"/>
        </w:rPr>
        <w:t>:</w:t>
      </w:r>
      <w:r w:rsidRPr="00FA574D">
        <w:rPr>
          <w:rFonts w:ascii="ArialMT" w:hAnsi="ArialMT" w:cs="ArialMT"/>
          <w:sz w:val="24"/>
          <w:szCs w:val="24"/>
        </w:rPr>
        <w:t xml:space="preserve"> </w:t>
      </w:r>
      <w:r w:rsidR="00107408" w:rsidRPr="00FA574D">
        <w:rPr>
          <w:rFonts w:ascii="ArialMT" w:hAnsi="ArialMT" w:cs="ArialMT"/>
          <w:sz w:val="24"/>
          <w:szCs w:val="24"/>
        </w:rPr>
        <w:t>jerome.boisbouvier@ibs.fr</w:t>
      </w:r>
    </w:p>
    <w:p w14:paraId="6985B90A"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line="240" w:lineRule="auto"/>
        <w:ind w:right="-6"/>
        <w:rPr>
          <w:rFonts w:ascii="ArialMT" w:hAnsi="ArialMT" w:cs="ArialMT"/>
          <w:b/>
          <w:bCs/>
          <w:sz w:val="24"/>
          <w:szCs w:val="24"/>
          <w:lang w:val="en-US"/>
        </w:rPr>
      </w:pPr>
      <w:r>
        <w:rPr>
          <w:rFonts w:ascii="ArialMT" w:hAnsi="ArialMT" w:cs="ArialMT"/>
          <w:b/>
          <w:bCs/>
          <w:sz w:val="24"/>
          <w:szCs w:val="24"/>
          <w:lang w:val="en-US"/>
        </w:rPr>
        <w:t xml:space="preserve">Program </w:t>
      </w:r>
      <w:r w:rsidR="0058371E">
        <w:rPr>
          <w:rFonts w:ascii="ArialMT" w:hAnsi="ArialMT" w:cs="ArialMT"/>
          <w:b/>
          <w:bCs/>
          <w:sz w:val="24"/>
          <w:szCs w:val="24"/>
          <w:lang w:val="en-US"/>
        </w:rPr>
        <w:t xml:space="preserve">of </w:t>
      </w:r>
      <w:r>
        <w:rPr>
          <w:rFonts w:ascii="ArialMT" w:hAnsi="ArialMT" w:cs="ArialMT"/>
          <w:b/>
          <w:bCs/>
          <w:sz w:val="24"/>
          <w:szCs w:val="24"/>
          <w:lang w:val="en-US"/>
        </w:rPr>
        <w:t>the Master’s degree in Biology</w:t>
      </w:r>
      <w:r w:rsidR="00624AC9" w:rsidRPr="00F04B61">
        <w:rPr>
          <w:rFonts w:ascii="ArialMT" w:hAnsi="ArialMT" w:cs="ArialMT"/>
          <w:b/>
          <w:bCs/>
          <w:sz w:val="24"/>
          <w:szCs w:val="24"/>
          <w:lang w:val="en-US"/>
        </w:rPr>
        <w:t>:</w:t>
      </w:r>
    </w:p>
    <w:p w14:paraId="4A18B1FD" w14:textId="0BDA01F3" w:rsidR="00F04B61" w:rsidRPr="00E03D5C" w:rsidRDefault="00624AC9"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 w:hAnsi="Arial" w:cs="Arial"/>
          <w:sz w:val="24"/>
          <w:szCs w:val="24"/>
          <w:lang w:val="en-US"/>
        </w:rPr>
      </w:pPr>
      <w:r w:rsidRPr="00F36429">
        <w:rPr>
          <w:rFonts w:ascii="MS Gothic" w:eastAsia="MS Gothic" w:hAnsi="ArialMT" w:cs="ArialMT" w:hint="eastAsia"/>
          <w:b/>
          <w:bCs/>
          <w:sz w:val="24"/>
          <w:szCs w:val="24"/>
          <w:lang w:val="en-US"/>
        </w:rPr>
        <w:t>☐</w:t>
      </w:r>
      <w:r w:rsidR="007A1DD7">
        <w:rPr>
          <w:rFonts w:ascii="MS Gothic" w:eastAsia="MS Gothic" w:hAnsi="ArialMT" w:cs="ArialMT"/>
          <w:b/>
          <w:bCs/>
          <w:sz w:val="24"/>
          <w:szCs w:val="24"/>
          <w:lang w:val="en-US"/>
        </w:rPr>
        <w:t xml:space="preserve"> </w:t>
      </w:r>
      <w:r w:rsidR="00F04B61">
        <w:rPr>
          <w:rFonts w:ascii="ArialMT" w:hAnsi="ArialMT" w:cs="ArialMT"/>
          <w:sz w:val="24"/>
          <w:szCs w:val="24"/>
          <w:lang w:val="en-US"/>
        </w:rPr>
        <w:t>Microbiology, Infectious Diseases</w:t>
      </w:r>
      <w:r w:rsidR="005D0A84">
        <w:rPr>
          <w:rFonts w:ascii="ArialMT" w:hAnsi="ArialMT" w:cs="ArialMT"/>
          <w:sz w:val="24"/>
          <w:szCs w:val="24"/>
          <w:lang w:val="en-US"/>
        </w:rPr>
        <w:t xml:space="preserve"> and Immunology</w:t>
      </w:r>
      <w:r w:rsidR="00271FD2">
        <w:rPr>
          <w:rFonts w:ascii="ArialMT" w:hAnsi="ArialMT" w:cs="ArialMT"/>
          <w:sz w:val="24"/>
          <w:szCs w:val="24"/>
          <w:lang w:val="en-US"/>
        </w:rPr>
        <w:tab/>
      </w:r>
      <w:r w:rsidR="00107408" w:rsidRPr="00107408">
        <w:rPr>
          <w:rFonts w:ascii="Segoe UI Symbol" w:eastAsia="MS Gothic" w:hAnsi="Segoe UI Symbol" w:cs="Segoe UI Symbol"/>
          <w:b/>
          <w:bCs/>
          <w:sz w:val="24"/>
          <w:szCs w:val="24"/>
          <w:lang w:val="en-US"/>
        </w:rPr>
        <w:t>☒</w:t>
      </w:r>
      <w:r w:rsidR="00271FD2">
        <w:rPr>
          <w:rFonts w:ascii="MS Gothic" w:eastAsia="MS Gothic" w:hAnsi="ArialMT" w:cs="ArialMT"/>
          <w:b/>
          <w:bCs/>
          <w:sz w:val="24"/>
          <w:szCs w:val="24"/>
          <w:lang w:val="en-US"/>
        </w:rPr>
        <w:t xml:space="preserve"> </w:t>
      </w:r>
      <w:r w:rsidR="00BB33C0">
        <w:rPr>
          <w:rFonts w:ascii="Arial" w:eastAsia="MS Gothic" w:hAnsi="Arial" w:cs="Arial"/>
          <w:bCs/>
          <w:sz w:val="24"/>
          <w:szCs w:val="24"/>
          <w:lang w:val="en-US"/>
        </w:rPr>
        <w:t>Biochemistry &amp; Structure</w:t>
      </w:r>
    </w:p>
    <w:p w14:paraId="30710C54" w14:textId="77777777" w:rsidR="00271FD2" w:rsidRDefault="00624AC9"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r w:rsidRPr="00F04B61">
        <w:rPr>
          <w:rFonts w:ascii="MS Gothic" w:eastAsia="MS Gothic" w:hAnsi="ArialMT" w:cs="ArialMT" w:hint="eastAsia"/>
          <w:b/>
          <w:bCs/>
          <w:sz w:val="24"/>
          <w:szCs w:val="24"/>
          <w:lang w:val="en-US"/>
        </w:rPr>
        <w:t>☐</w:t>
      </w:r>
      <w:r w:rsidR="001068C8">
        <w:rPr>
          <w:rFonts w:ascii="ArialMT" w:hAnsi="ArialMT" w:cs="ArialMT"/>
          <w:b/>
          <w:bCs/>
          <w:sz w:val="24"/>
          <w:szCs w:val="24"/>
          <w:lang w:val="en-US"/>
        </w:rPr>
        <w:t xml:space="preserve"> </w:t>
      </w:r>
      <w:r w:rsidR="00F04B61" w:rsidRPr="00F36429">
        <w:rPr>
          <w:rFonts w:ascii="ArialMT" w:hAnsi="ArialMT" w:cs="ArialMT"/>
          <w:sz w:val="24"/>
          <w:szCs w:val="24"/>
          <w:lang w:val="en-US"/>
        </w:rPr>
        <w:t>Physiology</w:t>
      </w:r>
      <w:r w:rsidR="001068C8">
        <w:rPr>
          <w:rFonts w:ascii="ArialMT" w:hAnsi="ArialMT" w:cs="ArialMT"/>
          <w:sz w:val="24"/>
          <w:szCs w:val="24"/>
          <w:lang w:val="en-US"/>
        </w:rPr>
        <w:t>,</w:t>
      </w:r>
      <w:r w:rsidR="00F04B61" w:rsidRPr="00F36429">
        <w:rPr>
          <w:rFonts w:ascii="ArialMT" w:hAnsi="ArialMT" w:cs="ArialMT"/>
          <w:sz w:val="24"/>
          <w:szCs w:val="24"/>
          <w:lang w:val="en-US"/>
        </w:rPr>
        <w:t xml:space="preserve"> Epigenetics</w:t>
      </w:r>
      <w:r w:rsidR="001068C8">
        <w:rPr>
          <w:rFonts w:ascii="ArialMT" w:hAnsi="ArialMT" w:cs="ArialMT"/>
          <w:sz w:val="24"/>
          <w:szCs w:val="24"/>
          <w:lang w:val="en-US"/>
        </w:rPr>
        <w:t>,</w:t>
      </w:r>
      <w:r w:rsidR="00825925">
        <w:rPr>
          <w:rFonts w:ascii="ArialMT" w:hAnsi="ArialMT" w:cs="ArialMT"/>
          <w:sz w:val="24"/>
          <w:szCs w:val="24"/>
          <w:lang w:val="en-US"/>
        </w:rPr>
        <w:t xml:space="preserve"> Differentiation, Cancer</w:t>
      </w:r>
      <w:r w:rsidR="00271FD2">
        <w:rPr>
          <w:rFonts w:ascii="ArialMT" w:hAnsi="ArialMT" w:cs="ArialMT"/>
          <w:sz w:val="24"/>
          <w:szCs w:val="24"/>
          <w:lang w:val="en-US"/>
        </w:rPr>
        <w:t xml:space="preserve">    </w:t>
      </w:r>
      <w:r w:rsidR="00271FD2" w:rsidRPr="00F04B61">
        <w:rPr>
          <w:rFonts w:ascii="MS Gothic" w:eastAsia="MS Gothic" w:hAnsi="ArialMT" w:cs="ArialMT" w:hint="eastAsia"/>
          <w:b/>
          <w:bCs/>
          <w:sz w:val="24"/>
          <w:szCs w:val="24"/>
          <w:lang w:val="en-US"/>
        </w:rPr>
        <w:t>☐</w:t>
      </w:r>
      <w:r w:rsidR="00271FD2" w:rsidRPr="00F04B61">
        <w:rPr>
          <w:rFonts w:ascii="ArialMT" w:hAnsi="ArialMT" w:cs="ArialMT"/>
          <w:b/>
          <w:bCs/>
          <w:sz w:val="24"/>
          <w:szCs w:val="24"/>
          <w:lang w:val="en-US"/>
        </w:rPr>
        <w:t xml:space="preserve"> </w:t>
      </w:r>
      <w:r w:rsidR="00271FD2" w:rsidRPr="00F04B61">
        <w:rPr>
          <w:rFonts w:ascii="ArialMT" w:hAnsi="ArialMT" w:cs="ArialMT"/>
          <w:bCs/>
          <w:sz w:val="24"/>
          <w:szCs w:val="24"/>
          <w:lang w:val="en-US"/>
        </w:rPr>
        <w:t>Neurosciences and Neurobiology</w:t>
      </w:r>
      <w:r w:rsidR="00271FD2">
        <w:rPr>
          <w:rFonts w:ascii="ArialMT" w:hAnsi="ArialMT" w:cs="ArialMT"/>
          <w:sz w:val="24"/>
          <w:szCs w:val="24"/>
          <w:lang w:val="en-US"/>
        </w:rPr>
        <w:t xml:space="preserve">       </w:t>
      </w:r>
    </w:p>
    <w:p w14:paraId="7BF2CF0C" w14:textId="77777777" w:rsidR="0064724F" w:rsidRPr="00E03D5C" w:rsidRDefault="0064724F"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p>
    <w:p w14:paraId="2CFE0C14"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F04B61">
        <w:rPr>
          <w:rFonts w:ascii="ArialMT" w:hAnsi="ArialMT" w:cs="ArialMT"/>
          <w:b/>
          <w:bCs/>
          <w:sz w:val="24"/>
          <w:szCs w:val="24"/>
          <w:u w:val="single"/>
          <w:lang w:val="en-US"/>
        </w:rPr>
        <w:t xml:space="preserve">Title of </w:t>
      </w:r>
      <w:r w:rsidR="001068C8">
        <w:rPr>
          <w:rFonts w:ascii="ArialMT" w:hAnsi="ArialMT" w:cs="ArialMT"/>
          <w:b/>
          <w:bCs/>
          <w:sz w:val="24"/>
          <w:szCs w:val="24"/>
          <w:u w:val="single"/>
          <w:lang w:val="en-US"/>
        </w:rPr>
        <w:t xml:space="preserve">the </w:t>
      </w:r>
      <w:r w:rsidRPr="00F04B61">
        <w:rPr>
          <w:rFonts w:ascii="ArialMT" w:hAnsi="ArialMT" w:cs="ArialMT"/>
          <w:b/>
          <w:bCs/>
          <w:sz w:val="24"/>
          <w:szCs w:val="24"/>
          <w:u w:val="single"/>
          <w:lang w:val="en-US"/>
        </w:rPr>
        <w:t>project</w:t>
      </w:r>
      <w:r w:rsidR="00624AC9" w:rsidRPr="00F04B61">
        <w:rPr>
          <w:rFonts w:ascii="ArialMT" w:hAnsi="ArialMT" w:cs="ArialMT"/>
          <w:b/>
          <w:sz w:val="24"/>
          <w:szCs w:val="24"/>
          <w:lang w:val="en-US"/>
        </w:rPr>
        <w:t xml:space="preserve">: </w:t>
      </w:r>
    </w:p>
    <w:p w14:paraId="09BACAF5" w14:textId="76AF296A" w:rsidR="00107408" w:rsidRDefault="0010740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Pr>
          <w:rFonts w:ascii="ArialMT" w:hAnsi="ArialMT" w:cs="ArialMT"/>
          <w:b/>
          <w:sz w:val="24"/>
          <w:szCs w:val="24"/>
          <w:lang w:val="en-US"/>
        </w:rPr>
        <w:t>Development and application of a novel biochemical approach for the atomic-scale study of large assemblies by nuclear magnetic resonance</w:t>
      </w:r>
    </w:p>
    <w:p w14:paraId="551E3B30" w14:textId="77777777" w:rsidR="009E3BC5" w:rsidRPr="00F04B61" w:rsidRDefault="009E3BC5"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p>
    <w:p w14:paraId="1B54586C"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Objectives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sidR="00624AC9" w:rsidRPr="00F04B61">
        <w:rPr>
          <w:rFonts w:ascii="ArialMT" w:hAnsi="ArialMT" w:cs="ArialMT"/>
          <w:sz w:val="24"/>
          <w:szCs w:val="24"/>
          <w:u w:val="single"/>
          <w:lang w:val="en-US"/>
        </w:rPr>
        <w:t xml:space="preserve">): </w:t>
      </w:r>
    </w:p>
    <w:p w14:paraId="0DD0DF0F" w14:textId="23BD46B5" w:rsidR="00624AC9" w:rsidRPr="00F04B61" w:rsidRDefault="0010740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 xml:space="preserve">The objective is to </w:t>
      </w:r>
      <w:r w:rsidR="009E3BC5">
        <w:rPr>
          <w:rFonts w:ascii="ArialMT" w:hAnsi="ArialMT" w:cs="ArialMT"/>
          <w:lang w:val="en-US"/>
        </w:rPr>
        <w:t xml:space="preserve">apply a novel biochemical method to produce site-specifically labeled human </w:t>
      </w:r>
      <w:proofErr w:type="spellStart"/>
      <w:r w:rsidR="009E3BC5">
        <w:rPr>
          <w:rFonts w:ascii="ArialMT" w:hAnsi="ArialMT" w:cs="ArialMT"/>
          <w:lang w:val="en-US"/>
        </w:rPr>
        <w:t>ClpX</w:t>
      </w:r>
      <w:proofErr w:type="spellEnd"/>
      <w:r w:rsidR="009E3BC5">
        <w:rPr>
          <w:rFonts w:ascii="ArialMT" w:hAnsi="ArialMT" w:cs="ArialMT"/>
          <w:lang w:val="en-US"/>
        </w:rPr>
        <w:t xml:space="preserve">, </w:t>
      </w:r>
      <w:proofErr w:type="spellStart"/>
      <w:r w:rsidR="009E3BC5">
        <w:rPr>
          <w:rFonts w:ascii="ArialMT" w:hAnsi="ArialMT" w:cs="ArialMT"/>
          <w:lang w:val="en-US"/>
        </w:rPr>
        <w:t>ClpP</w:t>
      </w:r>
      <w:proofErr w:type="spellEnd"/>
      <w:r w:rsidR="009E3BC5">
        <w:rPr>
          <w:rFonts w:ascii="ArialMT" w:hAnsi="ArialMT" w:cs="ArialMT"/>
          <w:lang w:val="en-US"/>
        </w:rPr>
        <w:t xml:space="preserve">, and its biomolecular assembly </w:t>
      </w:r>
      <w:proofErr w:type="spellStart"/>
      <w:r w:rsidR="009E3BC5">
        <w:rPr>
          <w:rFonts w:ascii="ArialMT" w:hAnsi="ArialMT" w:cs="ArialMT"/>
          <w:lang w:val="en-US"/>
        </w:rPr>
        <w:t>ClpXP</w:t>
      </w:r>
      <w:proofErr w:type="spellEnd"/>
      <w:r w:rsidR="009E3BC5">
        <w:rPr>
          <w:rFonts w:ascii="ArialMT" w:hAnsi="ArialMT" w:cs="ArialMT"/>
          <w:lang w:val="en-US"/>
        </w:rPr>
        <w:t xml:space="preserve"> using cell-free protein synthesis.</w:t>
      </w:r>
    </w:p>
    <w:p w14:paraId="1806A16F"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3206E2B0" w14:textId="505F9D86" w:rsidR="00624AC9" w:rsidRPr="00107408" w:rsidRDefault="00F04B61" w:rsidP="00107408">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Abstract (</w:t>
      </w:r>
      <w:r w:rsidR="001068C8">
        <w:rPr>
          <w:rFonts w:ascii="ArialMT" w:hAnsi="ArialMT" w:cs="ArialMT"/>
          <w:sz w:val="24"/>
          <w:szCs w:val="24"/>
          <w:u w:val="single"/>
          <w:lang w:val="en-US"/>
        </w:rPr>
        <w:t>up to 10 lines</w:t>
      </w:r>
      <w:r w:rsidRPr="00F04B61">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0920E79F" w14:textId="01C229C7" w:rsidR="00624AC9" w:rsidRPr="00FA574D" w:rsidRDefault="0010740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 w:eastAsia="Verdana" w:hAnsi="Arial" w:cs="Arial"/>
          <w:bCs/>
          <w:color w:val="000000" w:themeColor="text1"/>
          <w:kern w:val="24"/>
          <w:lang w:val="en-US"/>
        </w:rPr>
      </w:pPr>
      <w:r w:rsidRPr="00FA574D">
        <w:rPr>
          <w:rFonts w:ascii="Arial" w:eastAsia="Verdana" w:hAnsi="Arial" w:cs="Arial"/>
          <w:bCs/>
          <w:color w:val="000000" w:themeColor="text1"/>
          <w:kern w:val="24"/>
          <w:lang w:val="en-US"/>
        </w:rPr>
        <w:t xml:space="preserve">Nuclear magnetic resonance (NMR) is an ideal method for studying proteins, providing valuable insights into their conformation, dynamics, and function at the atomic scale. However, NMR presents significant interconnected challenges in resolution, sensitivity, and signal assignment for large biomolecular assemblies. To overcome these obstacles, we have developed an innovative isotope labeling method involving cell-free technology and reduced codon protein synthesis to integrate site-specific isotopic markers at the </w:t>
      </w:r>
      <w:r w:rsidR="009E3BC5" w:rsidRPr="00FA574D">
        <w:rPr>
          <w:rFonts w:ascii="Arial" w:eastAsia="Verdana" w:hAnsi="Arial" w:cs="Arial"/>
          <w:bCs/>
          <w:color w:val="000000" w:themeColor="text1"/>
          <w:kern w:val="24"/>
          <w:lang w:val="en-US"/>
        </w:rPr>
        <w:t>residue(s) of interest</w:t>
      </w:r>
      <w:r w:rsidRPr="00FA574D">
        <w:rPr>
          <w:rFonts w:ascii="Arial" w:eastAsia="Verdana" w:hAnsi="Arial" w:cs="Arial"/>
          <w:bCs/>
          <w:color w:val="000000" w:themeColor="text1"/>
          <w:kern w:val="24"/>
          <w:lang w:val="en-US"/>
        </w:rPr>
        <w:t>. The approach holds much promise for application to medically relevant proteins, such as human ClpXP</w:t>
      </w:r>
      <w:r w:rsidR="009E3BC5" w:rsidRPr="00FA574D">
        <w:rPr>
          <w:rFonts w:ascii="Arial" w:eastAsia="Verdana" w:hAnsi="Arial" w:cs="Arial"/>
          <w:bCs/>
          <w:color w:val="000000" w:themeColor="text1"/>
          <w:kern w:val="24"/>
          <w:lang w:val="en-US"/>
        </w:rPr>
        <w:t xml:space="preserve">. This &gt;300 kDa </w:t>
      </w:r>
      <w:r w:rsidRPr="00FA574D">
        <w:rPr>
          <w:rFonts w:ascii="Arial" w:eastAsia="Verdana" w:hAnsi="Arial" w:cs="Arial"/>
          <w:bCs/>
          <w:color w:val="000000" w:themeColor="text1"/>
          <w:kern w:val="24"/>
          <w:lang w:val="en-US"/>
        </w:rPr>
        <w:t>unfoldase-protease complex</w:t>
      </w:r>
      <w:r w:rsidR="009E3BC5" w:rsidRPr="00FA574D">
        <w:rPr>
          <w:rFonts w:ascii="Arial" w:eastAsia="Verdana" w:hAnsi="Arial" w:cs="Arial"/>
          <w:bCs/>
          <w:color w:val="000000" w:themeColor="text1"/>
          <w:kern w:val="24"/>
          <w:lang w:val="en-US"/>
        </w:rPr>
        <w:t xml:space="preserve"> </w:t>
      </w:r>
      <w:r w:rsidRPr="00FA574D">
        <w:rPr>
          <w:rFonts w:ascii="Arial" w:eastAsia="Verdana" w:hAnsi="Arial" w:cs="Arial"/>
          <w:bCs/>
          <w:color w:val="000000" w:themeColor="text1"/>
          <w:kern w:val="24"/>
          <w:lang w:val="en-US"/>
        </w:rPr>
        <w:t xml:space="preserve">plays a central role in </w:t>
      </w:r>
      <w:r w:rsidR="009E3BC5" w:rsidRPr="00FA574D">
        <w:rPr>
          <w:rFonts w:ascii="Arial" w:eastAsia="Verdana" w:hAnsi="Arial" w:cs="Arial"/>
          <w:bCs/>
          <w:color w:val="000000" w:themeColor="text1"/>
          <w:kern w:val="24"/>
          <w:lang w:val="en-US"/>
        </w:rPr>
        <w:t>human</w:t>
      </w:r>
      <w:r w:rsidRPr="00FA574D">
        <w:rPr>
          <w:rFonts w:ascii="Arial" w:eastAsia="Verdana" w:hAnsi="Arial" w:cs="Arial"/>
          <w:bCs/>
          <w:color w:val="000000" w:themeColor="text1"/>
          <w:kern w:val="24"/>
          <w:lang w:val="en-US"/>
        </w:rPr>
        <w:t xml:space="preserve"> mitochondrial protein control. Although its dysregulation </w:t>
      </w:r>
      <w:r w:rsidR="009E3BC5" w:rsidRPr="00FA574D">
        <w:rPr>
          <w:rFonts w:ascii="Arial" w:eastAsia="Verdana" w:hAnsi="Arial" w:cs="Arial"/>
          <w:bCs/>
          <w:color w:val="000000" w:themeColor="text1"/>
          <w:kern w:val="24"/>
          <w:lang w:val="en-US"/>
        </w:rPr>
        <w:t xml:space="preserve">directly </w:t>
      </w:r>
      <w:r w:rsidRPr="00FA574D">
        <w:rPr>
          <w:rFonts w:ascii="Arial" w:eastAsia="Verdana" w:hAnsi="Arial" w:cs="Arial"/>
          <w:bCs/>
          <w:color w:val="000000" w:themeColor="text1"/>
          <w:kern w:val="24"/>
          <w:lang w:val="en-US"/>
        </w:rPr>
        <w:t>contributes to various malignancies</w:t>
      </w:r>
      <w:r w:rsidR="009E3BC5" w:rsidRPr="00FA574D">
        <w:rPr>
          <w:rFonts w:ascii="Arial" w:eastAsia="Verdana" w:hAnsi="Arial" w:cs="Arial"/>
          <w:bCs/>
          <w:color w:val="000000" w:themeColor="text1"/>
          <w:kern w:val="24"/>
          <w:lang w:val="en-US"/>
        </w:rPr>
        <w:t xml:space="preserve">, </w:t>
      </w:r>
      <w:r w:rsidRPr="00FA574D">
        <w:rPr>
          <w:rFonts w:ascii="Arial" w:eastAsia="Verdana" w:hAnsi="Arial" w:cs="Arial"/>
          <w:bCs/>
          <w:color w:val="000000" w:themeColor="text1"/>
          <w:kern w:val="24"/>
          <w:lang w:val="en-US"/>
        </w:rPr>
        <w:t xml:space="preserve">we lack insight into the dynamics of this assembly due to its large size. Therefore, we will apply our innovative labeling method to ClpXP to gain deeper insights into their structural and allosteric functional properties. </w:t>
      </w:r>
    </w:p>
    <w:p w14:paraId="4E6278E8"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32C53453"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Methods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712800D6" w14:textId="3351F2C8" w:rsidR="00624AC9" w:rsidRPr="00F04B61" w:rsidRDefault="0010740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The student will learn protein expression (bacterial, cell-free), large-scale RNA transcription (run-off, plasmid), column purification (ion exchange, affinity, size exclusion), DNA extraction, enzymatic activity assays (aminoacylation, malachite green), 2D NMR / methyl-NMR, and RNA/protein/plasmid design.</w:t>
      </w:r>
    </w:p>
    <w:p w14:paraId="26B4FD5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867C627"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Pr>
          <w:rFonts w:ascii="ArialMT" w:hAnsi="ArialMT" w:cs="ArialMT"/>
          <w:sz w:val="24"/>
          <w:szCs w:val="24"/>
          <w:u w:val="single"/>
          <w:lang w:val="en-US"/>
        </w:rPr>
        <w:t>Up to 3 r</w:t>
      </w:r>
      <w:r w:rsidR="00F04B61" w:rsidRPr="00F04B61">
        <w:rPr>
          <w:rFonts w:ascii="ArialMT" w:hAnsi="ArialMT" w:cs="ArialMT"/>
          <w:sz w:val="24"/>
          <w:szCs w:val="24"/>
          <w:u w:val="single"/>
          <w:lang w:val="en-US"/>
        </w:rPr>
        <w:t>elevant p</w:t>
      </w:r>
      <w:r w:rsidR="00624AC9" w:rsidRPr="00F04B61">
        <w:rPr>
          <w:rFonts w:ascii="ArialMT" w:hAnsi="ArialMT" w:cs="ArialMT"/>
          <w:sz w:val="24"/>
          <w:szCs w:val="24"/>
          <w:u w:val="single"/>
          <w:lang w:val="en-US"/>
        </w:rPr>
        <w:t xml:space="preserve">ublications </w:t>
      </w:r>
      <w:r w:rsidR="00F04B61" w:rsidRPr="00F04B61">
        <w:rPr>
          <w:rFonts w:ascii="ArialMT" w:hAnsi="ArialMT" w:cs="ArialMT"/>
          <w:sz w:val="24"/>
          <w:szCs w:val="24"/>
          <w:u w:val="single"/>
          <w:lang w:val="en-US"/>
        </w:rPr>
        <w:t>of the team</w:t>
      </w:r>
      <w:r w:rsidR="00624AC9" w:rsidRPr="00F04B61">
        <w:rPr>
          <w:rFonts w:ascii="ArialMT" w:hAnsi="ArialMT" w:cs="ArialMT"/>
          <w:sz w:val="24"/>
          <w:szCs w:val="24"/>
          <w:u w:val="single"/>
          <w:lang w:val="en-US"/>
        </w:rPr>
        <w:t xml:space="preserve">: </w:t>
      </w:r>
    </w:p>
    <w:p w14:paraId="20D1A61F" w14:textId="285423D4" w:rsidR="00107408" w:rsidRPr="00107408" w:rsidRDefault="00107408" w:rsidP="00107408">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107408">
        <w:rPr>
          <w:rFonts w:ascii="ArialMT" w:hAnsi="ArialMT" w:cs="ArialMT"/>
        </w:rPr>
        <w:t>1.</w:t>
      </w:r>
      <w:r>
        <w:rPr>
          <w:rFonts w:ascii="ArialMT" w:hAnsi="ArialMT" w:cs="ArialMT"/>
        </w:rPr>
        <w:t xml:space="preserve"> </w:t>
      </w:r>
      <w:r w:rsidRPr="00107408">
        <w:rPr>
          <w:rFonts w:ascii="ArialMT" w:hAnsi="ArialMT" w:cs="ArialMT"/>
        </w:rPr>
        <w:t xml:space="preserve">Arthur Giraud, Lionel Imbert, Adrien Favier, Faustine Henot, Francis Duffieux, et al. </w:t>
      </w:r>
      <w:r w:rsidRPr="00FA574D">
        <w:rPr>
          <w:rFonts w:ascii="ArialMT" w:hAnsi="ArialMT" w:cs="ArialMT"/>
          <w:lang w:val="en-US"/>
        </w:rPr>
        <w:t xml:space="preserve">Enabling site-specific NMR investigations of therapeutic Fab using a cell-free based isotopic labeling approach: application to </w:t>
      </w:r>
      <w:r w:rsidRPr="00FA574D">
        <w:rPr>
          <w:rFonts w:ascii="ArialMT" w:hAnsi="ArialMT" w:cs="ArialMT"/>
          <w:lang w:val="en-US"/>
        </w:rPr>
        <w:lastRenderedPageBreak/>
        <w:t>anti-LAMP1 Fab. </w:t>
      </w:r>
      <w:r w:rsidRPr="00FA574D">
        <w:rPr>
          <w:rFonts w:ascii="ArialMT" w:hAnsi="ArialMT" w:cs="ArialMT"/>
          <w:i/>
          <w:iCs/>
          <w:lang w:val="en-US"/>
        </w:rPr>
        <w:t>Journal of Biomolecular NMR</w:t>
      </w:r>
      <w:r w:rsidRPr="00FA574D">
        <w:rPr>
          <w:rFonts w:ascii="ArialMT" w:hAnsi="ArialMT" w:cs="ArialMT"/>
          <w:lang w:val="en-US"/>
        </w:rPr>
        <w:t>,</w:t>
      </w:r>
      <w:r w:rsidRPr="00FA574D">
        <w:rPr>
          <w:rFonts w:ascii="ArialMT" w:hAnsi="ArialMT" w:cs="ArialMT"/>
          <w:b/>
          <w:bCs/>
          <w:lang w:val="en-US"/>
        </w:rPr>
        <w:t xml:space="preserve"> 2024</w:t>
      </w:r>
      <w:r w:rsidRPr="00FA574D">
        <w:rPr>
          <w:rFonts w:ascii="ArialMT" w:hAnsi="ArialMT" w:cs="ArialMT"/>
          <w:lang w:val="en-US"/>
        </w:rPr>
        <w:t>, 78 (2), 73-86.</w:t>
      </w:r>
    </w:p>
    <w:p w14:paraId="25DEA89D" w14:textId="77777777" w:rsidR="00107408" w:rsidRPr="00FA574D" w:rsidRDefault="00107408" w:rsidP="00107408">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 w:eastAsia="Verdana" w:hAnsi="Arial" w:cs="Arial"/>
          <w:bCs/>
          <w:color w:val="202C41"/>
          <w:kern w:val="24"/>
          <w:lang w:val="en-US"/>
        </w:rPr>
      </w:pPr>
    </w:p>
    <w:p w14:paraId="69F74F19" w14:textId="08611B86" w:rsidR="00107408" w:rsidRPr="00FA574D" w:rsidRDefault="00107408" w:rsidP="00107408">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 w:eastAsia="Verdana" w:hAnsi="Arial" w:cs="Arial"/>
          <w:bCs/>
          <w:color w:val="000000" w:themeColor="text1"/>
          <w:kern w:val="24"/>
          <w:lang w:val="en-US"/>
        </w:rPr>
      </w:pPr>
      <w:r w:rsidRPr="00FA574D">
        <w:rPr>
          <w:rFonts w:ascii="Arial" w:eastAsia="Verdana" w:hAnsi="Arial" w:cs="Arial"/>
          <w:bCs/>
          <w:color w:val="000000" w:themeColor="text1"/>
          <w:kern w:val="24"/>
          <w:lang w:val="en-US"/>
        </w:rPr>
        <w:t xml:space="preserve">2. Elena-Real et al. Site-specific introduction of alanines for the nuclear magnetic resonance investigation of low-complexity regions and large biomolecular assemblies. </w:t>
      </w:r>
      <w:r w:rsidRPr="00FA574D">
        <w:rPr>
          <w:rFonts w:ascii="Arial" w:eastAsia="Verdana" w:hAnsi="Arial" w:cs="Arial"/>
          <w:bCs/>
          <w:i/>
          <w:iCs/>
          <w:color w:val="000000" w:themeColor="text1"/>
          <w:kern w:val="24"/>
          <w:lang w:val="en-US"/>
        </w:rPr>
        <w:t>ACS Chemical Biology</w:t>
      </w:r>
      <w:r w:rsidRPr="00FA574D">
        <w:rPr>
          <w:rFonts w:ascii="Arial" w:eastAsia="Verdana" w:hAnsi="Arial" w:cs="Arial"/>
          <w:bCs/>
          <w:color w:val="000000" w:themeColor="text1"/>
          <w:kern w:val="24"/>
          <w:lang w:val="en-US"/>
        </w:rPr>
        <w:t xml:space="preserve">. </w:t>
      </w:r>
      <w:r w:rsidRPr="00FA574D">
        <w:rPr>
          <w:rFonts w:ascii="Arial" w:eastAsia="Verdana" w:hAnsi="Arial" w:cs="Arial"/>
          <w:b/>
          <w:color w:val="000000" w:themeColor="text1"/>
          <w:kern w:val="24"/>
          <w:lang w:val="en-US"/>
        </w:rPr>
        <w:t>2023</w:t>
      </w:r>
      <w:r w:rsidRPr="00FA574D">
        <w:rPr>
          <w:rFonts w:ascii="Arial" w:eastAsia="Verdana" w:hAnsi="Arial" w:cs="Arial"/>
          <w:bCs/>
          <w:color w:val="000000" w:themeColor="text1"/>
          <w:kern w:val="24"/>
          <w:lang w:val="en-US"/>
        </w:rPr>
        <w:t>, 18, 2039-2049.</w:t>
      </w:r>
    </w:p>
    <w:p w14:paraId="0A6F3BF4" w14:textId="63A4F7E8" w:rsidR="00107408" w:rsidRPr="00FA574D" w:rsidRDefault="00107408" w:rsidP="00107408">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 w:eastAsia="Verdana" w:hAnsi="Arial" w:cs="Arial"/>
          <w:bCs/>
          <w:color w:val="000000" w:themeColor="text1"/>
          <w:kern w:val="24"/>
          <w:lang w:val="en-US"/>
        </w:rPr>
      </w:pPr>
    </w:p>
    <w:p w14:paraId="4059AE5D" w14:textId="5C5B5529" w:rsidR="00107408" w:rsidRPr="00FA574D" w:rsidRDefault="00107408" w:rsidP="00107408">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 w:eastAsia="Verdana" w:hAnsi="Arial" w:cs="Arial"/>
          <w:bCs/>
          <w:color w:val="000000" w:themeColor="text1"/>
          <w:kern w:val="24"/>
          <w:lang w:val="en-US"/>
        </w:rPr>
      </w:pPr>
      <w:r w:rsidRPr="00FA574D">
        <w:rPr>
          <w:rFonts w:ascii="Arial" w:eastAsia="Verdana" w:hAnsi="Arial" w:cs="Arial"/>
          <w:bCs/>
          <w:color w:val="000000" w:themeColor="text1"/>
          <w:kern w:val="24"/>
          <w:lang w:val="en-US"/>
        </w:rPr>
        <w:t xml:space="preserve">3. Subunit-specific isotope labeling of heteromeric complexes using cell-free protein expression : application to the 760 kDa ClpXP molecular machine. RSC Chemical Biology, </w:t>
      </w:r>
      <w:r w:rsidRPr="00FA574D">
        <w:rPr>
          <w:rFonts w:ascii="Arial" w:eastAsia="Verdana" w:hAnsi="Arial" w:cs="Arial"/>
          <w:b/>
          <w:color w:val="000000" w:themeColor="text1"/>
          <w:kern w:val="24"/>
          <w:lang w:val="en-US"/>
        </w:rPr>
        <w:t>2026</w:t>
      </w:r>
      <w:r w:rsidRPr="00FA574D">
        <w:rPr>
          <w:rFonts w:ascii="Arial" w:eastAsia="Verdana" w:hAnsi="Arial" w:cs="Arial"/>
          <w:bCs/>
          <w:color w:val="000000" w:themeColor="text1"/>
          <w:kern w:val="24"/>
          <w:lang w:val="en-US"/>
        </w:rPr>
        <w:t xml:space="preserve">, </w:t>
      </w:r>
    </w:p>
    <w:p w14:paraId="10F5C2ED" w14:textId="2C66F1FA" w:rsidR="00107408" w:rsidRPr="00FA574D" w:rsidRDefault="0010740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 w:eastAsia="Verdana" w:hAnsi="Arial" w:cs="Arial"/>
          <w:bCs/>
          <w:color w:val="000000" w:themeColor="text1"/>
          <w:kern w:val="24"/>
          <w:lang w:val="en-US"/>
        </w:rPr>
      </w:pPr>
      <w:proofErr w:type="spellStart"/>
      <w:r w:rsidRPr="00107408">
        <w:rPr>
          <w:rFonts w:ascii="ArialMT" w:hAnsi="ArialMT" w:cs="ArialMT"/>
          <w:lang w:val="en-US"/>
        </w:rPr>
        <w:t>doi</w:t>
      </w:r>
      <w:proofErr w:type="spellEnd"/>
      <w:r w:rsidRPr="00107408">
        <w:rPr>
          <w:rFonts w:ascii="ArialMT" w:hAnsi="ArialMT" w:cs="ArialMT"/>
          <w:lang w:val="en-US"/>
        </w:rPr>
        <w:t>: 10.1039/D5CB00259A</w:t>
      </w:r>
    </w:p>
    <w:p w14:paraId="5CD8F8CB" w14:textId="3B72C123"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ACD6AC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585FE68"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Requested domains</w:t>
      </w:r>
      <w:r w:rsidR="00624AC9" w:rsidRPr="00F04B61">
        <w:rPr>
          <w:rFonts w:ascii="ArialMT" w:hAnsi="ArialMT" w:cs="ArialMT"/>
          <w:sz w:val="24"/>
          <w:szCs w:val="24"/>
          <w:u w:val="single"/>
          <w:lang w:val="en-US"/>
        </w:rPr>
        <w:t xml:space="preserve"> </w:t>
      </w:r>
      <w:r w:rsidRPr="00F04B61">
        <w:rPr>
          <w:rFonts w:ascii="ArialMT" w:hAnsi="ArialMT" w:cs="ArialMT"/>
          <w:sz w:val="24"/>
          <w:szCs w:val="24"/>
          <w:u w:val="single"/>
          <w:lang w:val="en-US"/>
        </w:rPr>
        <w:t>of expertise</w:t>
      </w:r>
      <w:r w:rsidR="00624AC9" w:rsidRPr="00F04B61">
        <w:rPr>
          <w:rFonts w:ascii="ArialMT" w:hAnsi="ArialMT" w:cs="ArialMT"/>
          <w:sz w:val="24"/>
          <w:szCs w:val="24"/>
          <w:u w:val="single"/>
          <w:lang w:val="en-US"/>
        </w:rPr>
        <w:t xml:space="preserve"> (</w:t>
      </w:r>
      <w:r w:rsidR="002C01AA">
        <w:rPr>
          <w:rFonts w:ascii="ArialMT" w:hAnsi="ArialMT" w:cs="ArialMT"/>
          <w:sz w:val="24"/>
          <w:szCs w:val="24"/>
          <w:u w:val="single"/>
          <w:lang w:val="en-US"/>
        </w:rPr>
        <w:t>up to 5</w:t>
      </w:r>
      <w:r w:rsidRPr="00F04B61">
        <w:rPr>
          <w:rFonts w:ascii="ArialMT" w:hAnsi="ArialMT" w:cs="ArialMT"/>
          <w:sz w:val="24"/>
          <w:szCs w:val="24"/>
          <w:u w:val="single"/>
          <w:lang w:val="en-US"/>
        </w:rPr>
        <w:t xml:space="preserve"> keywords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7AEA287C" w14:textId="3915E058" w:rsidR="00107408" w:rsidRPr="000051E0" w:rsidRDefault="00107408" w:rsidP="00107408">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lang w:val="en-US"/>
        </w:rPr>
      </w:pPr>
      <w:r>
        <w:rPr>
          <w:rFonts w:ascii="ArialMT" w:hAnsi="ArialMT" w:cs="ArialMT"/>
          <w:sz w:val="24"/>
          <w:szCs w:val="24"/>
          <w:lang w:val="en-US"/>
        </w:rPr>
        <w:t>Protein expression, biotechnology, molecular biology,</w:t>
      </w:r>
      <w:r w:rsidR="009E3BC5">
        <w:rPr>
          <w:rFonts w:ascii="ArialMT" w:hAnsi="ArialMT" w:cs="ArialMT"/>
          <w:sz w:val="24"/>
          <w:szCs w:val="24"/>
          <w:lang w:val="en-US"/>
        </w:rPr>
        <w:t xml:space="preserve"> RNA,</w:t>
      </w:r>
      <w:r>
        <w:rPr>
          <w:rFonts w:ascii="ArialMT" w:hAnsi="ArialMT" w:cs="ArialMT"/>
          <w:sz w:val="24"/>
          <w:szCs w:val="24"/>
          <w:lang w:val="en-US"/>
        </w:rPr>
        <w:t xml:space="preserve"> NMR</w:t>
      </w:r>
    </w:p>
    <w:p w14:paraId="6C66633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2677CC05" w14:textId="77777777" w:rsidR="003C73D3" w:rsidRPr="00F04B61" w:rsidRDefault="003C73D3">
      <w:pPr>
        <w:rPr>
          <w:lang w:val="en-US"/>
        </w:rPr>
      </w:pPr>
    </w:p>
    <w:sectPr w:rsidR="003C73D3" w:rsidRPr="00F04B61">
      <w:headerReference w:type="default" r:id="rId7"/>
      <w:pgSz w:w="11900" w:h="16840"/>
      <w:pgMar w:top="851" w:right="566"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CB0C9" w14:textId="77777777" w:rsidR="00E669FF" w:rsidRDefault="00E669FF">
      <w:pPr>
        <w:spacing w:after="0" w:line="240" w:lineRule="auto"/>
      </w:pPr>
      <w:r>
        <w:separator/>
      </w:r>
    </w:p>
  </w:endnote>
  <w:endnote w:type="continuationSeparator" w:id="0">
    <w:p w14:paraId="2032FBDF" w14:textId="77777777" w:rsidR="00E669FF" w:rsidRDefault="00E66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885B1" w14:textId="77777777" w:rsidR="00E669FF" w:rsidRDefault="00E669FF">
      <w:pPr>
        <w:spacing w:after="0" w:line="240" w:lineRule="auto"/>
      </w:pPr>
      <w:r>
        <w:separator/>
      </w:r>
    </w:p>
  </w:footnote>
  <w:footnote w:type="continuationSeparator" w:id="0">
    <w:p w14:paraId="52B9414F" w14:textId="77777777" w:rsidR="00E669FF" w:rsidRDefault="00E669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2F87" w14:textId="5EF29605" w:rsidR="006636E8" w:rsidRPr="00F249C6" w:rsidRDefault="00BB33C0" w:rsidP="006636E8">
    <w:pPr>
      <w:pStyle w:val="En-tte"/>
      <w:jc w:val="center"/>
      <w:rPr>
        <w:rFonts w:ascii="Arial Black" w:hAnsi="Arial Black"/>
        <w:b/>
        <w:sz w:val="24"/>
        <w:szCs w:val="24"/>
        <w:lang w:val="en-US"/>
      </w:rPr>
    </w:pPr>
    <w:r>
      <w:fldChar w:fldCharType="begin"/>
    </w:r>
    <w:r w:rsidRPr="00293C67">
      <w:rPr>
        <w:lang w:val="en-US"/>
      </w:rPr>
      <w:instrText xml:space="preserve"> INCLUDEPICTURE "https://encrypted-tbn0.gstatic.com/images?q=tbn:ANd9GcQH4Pm31_035V97uqcKd9jZZIH5lgAG173I_Q&amp;s" \* MERGEFORMATINET </w:instrText>
    </w:r>
    <w:r>
      <w:fldChar w:fldCharType="separate"/>
    </w:r>
    <w:r>
      <w:rPr>
        <w:noProof/>
      </w:rPr>
      <w:drawing>
        <wp:inline distT="0" distB="0" distL="0" distR="0" wp14:anchorId="71899403" wp14:editId="2CD5846F">
          <wp:extent cx="1334002" cy="809897"/>
          <wp:effectExtent l="0" t="0" r="0" b="3175"/>
          <wp:docPr id="1648313324" name="Image 1" descr="UFR Chimie biologie - 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R Chimie biologie - Université Grenoble Al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258" cy="826445"/>
                  </a:xfrm>
                  <a:prstGeom prst="rect">
                    <a:avLst/>
                  </a:prstGeom>
                  <a:noFill/>
                  <a:ln>
                    <a:noFill/>
                  </a:ln>
                </pic:spPr>
              </pic:pic>
            </a:graphicData>
          </a:graphic>
        </wp:inline>
      </w:drawing>
    </w:r>
    <w:r>
      <w:fldChar w:fldCharType="end"/>
    </w:r>
    <w:r w:rsidR="006636E8" w:rsidRPr="00F249C6">
      <w:rPr>
        <w:lang w:val="en-US"/>
      </w:rPr>
      <w:t xml:space="preserve">  </w:t>
    </w:r>
    <w:r w:rsidR="006636E8" w:rsidRPr="00F249C6">
      <w:rPr>
        <w:rFonts w:ascii="Arial Black" w:hAnsi="Arial Black"/>
        <w:b/>
        <w:sz w:val="24"/>
        <w:szCs w:val="24"/>
        <w:lang w:val="en-US"/>
      </w:rPr>
      <w:t>Master</w:t>
    </w:r>
    <w:r w:rsidR="001068C8" w:rsidRPr="00F249C6">
      <w:rPr>
        <w:rFonts w:ascii="Arial Black" w:hAnsi="Arial Black"/>
        <w:b/>
        <w:sz w:val="24"/>
        <w:szCs w:val="24"/>
        <w:lang w:val="en-US"/>
      </w:rPr>
      <w:t>’s degree in</w:t>
    </w:r>
    <w:r w:rsidR="006636E8" w:rsidRPr="00F249C6">
      <w:rPr>
        <w:rFonts w:ascii="Arial Black" w:hAnsi="Arial Black"/>
        <w:b/>
        <w:sz w:val="24"/>
        <w:szCs w:val="24"/>
        <w:lang w:val="en-US"/>
      </w:rPr>
      <w:t xml:space="preserve"> </w:t>
    </w:r>
    <w:r w:rsidR="001068C8" w:rsidRPr="00F249C6">
      <w:rPr>
        <w:rFonts w:ascii="Arial Black" w:hAnsi="Arial Black"/>
        <w:b/>
        <w:sz w:val="24"/>
        <w:szCs w:val="24"/>
        <w:lang w:val="en-US"/>
      </w:rPr>
      <w:t>Biology – Chemistry-Biology Department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369E0"/>
    <w:multiLevelType w:val="hybridMultilevel"/>
    <w:tmpl w:val="F8EAE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6398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C9"/>
    <w:rsid w:val="000E023E"/>
    <w:rsid w:val="000F666A"/>
    <w:rsid w:val="001068C8"/>
    <w:rsid w:val="00107408"/>
    <w:rsid w:val="0014405C"/>
    <w:rsid w:val="001E4198"/>
    <w:rsid w:val="002505B8"/>
    <w:rsid w:val="00255558"/>
    <w:rsid w:val="00263BDC"/>
    <w:rsid w:val="00271FD2"/>
    <w:rsid w:val="00293C67"/>
    <w:rsid w:val="002C01AA"/>
    <w:rsid w:val="003C4CA5"/>
    <w:rsid w:val="003C73D3"/>
    <w:rsid w:val="00404965"/>
    <w:rsid w:val="004678A1"/>
    <w:rsid w:val="004807C5"/>
    <w:rsid w:val="00521738"/>
    <w:rsid w:val="0058371E"/>
    <w:rsid w:val="005D0A84"/>
    <w:rsid w:val="00613F7E"/>
    <w:rsid w:val="00624AC9"/>
    <w:rsid w:val="00644BCA"/>
    <w:rsid w:val="0064724F"/>
    <w:rsid w:val="006636E8"/>
    <w:rsid w:val="006802F4"/>
    <w:rsid w:val="00695256"/>
    <w:rsid w:val="00696A0E"/>
    <w:rsid w:val="006D5B8C"/>
    <w:rsid w:val="006E7A3F"/>
    <w:rsid w:val="00767F47"/>
    <w:rsid w:val="007874A7"/>
    <w:rsid w:val="007A1DD7"/>
    <w:rsid w:val="007B5E51"/>
    <w:rsid w:val="007F48CA"/>
    <w:rsid w:val="0080228C"/>
    <w:rsid w:val="00816D41"/>
    <w:rsid w:val="00825925"/>
    <w:rsid w:val="00834F6C"/>
    <w:rsid w:val="008433C7"/>
    <w:rsid w:val="008D0817"/>
    <w:rsid w:val="009647F7"/>
    <w:rsid w:val="009814D6"/>
    <w:rsid w:val="00987460"/>
    <w:rsid w:val="009B5542"/>
    <w:rsid w:val="009E3BC5"/>
    <w:rsid w:val="00A539E8"/>
    <w:rsid w:val="00AA45B4"/>
    <w:rsid w:val="00AE48EE"/>
    <w:rsid w:val="00AE7838"/>
    <w:rsid w:val="00B5223B"/>
    <w:rsid w:val="00BA5683"/>
    <w:rsid w:val="00BB33C0"/>
    <w:rsid w:val="00C97339"/>
    <w:rsid w:val="00D1321E"/>
    <w:rsid w:val="00DE25D5"/>
    <w:rsid w:val="00DF3271"/>
    <w:rsid w:val="00E02D88"/>
    <w:rsid w:val="00E03D5C"/>
    <w:rsid w:val="00E127F3"/>
    <w:rsid w:val="00E53717"/>
    <w:rsid w:val="00E669FF"/>
    <w:rsid w:val="00E72134"/>
    <w:rsid w:val="00EC7CC6"/>
    <w:rsid w:val="00F04B61"/>
    <w:rsid w:val="00F249C6"/>
    <w:rsid w:val="00F36429"/>
    <w:rsid w:val="00F374C4"/>
    <w:rsid w:val="00F66E48"/>
    <w:rsid w:val="00F81B2B"/>
    <w:rsid w:val="00FA57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2A580"/>
  <w14:defaultImageDpi w14:val="0"/>
  <w15:docId w15:val="{FC41D0DD-A928-4126-BA44-7225E34F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C9"/>
    <w:rPr>
      <w:rFonts w:ascii="Calibri"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24AC9"/>
    <w:pPr>
      <w:tabs>
        <w:tab w:val="center" w:pos="4536"/>
        <w:tab w:val="right" w:pos="9072"/>
      </w:tabs>
    </w:pPr>
  </w:style>
  <w:style w:type="character" w:customStyle="1" w:styleId="En-tteCar">
    <w:name w:val="En-tête Car"/>
    <w:basedOn w:val="Policepardfaut"/>
    <w:link w:val="En-tte"/>
    <w:uiPriority w:val="99"/>
    <w:locked/>
    <w:rsid w:val="00624AC9"/>
    <w:rPr>
      <w:rFonts w:ascii="Calibri" w:hAnsi="Calibri" w:cs="Times New Roman"/>
      <w:lang w:val="x-none" w:eastAsia="fr-FR"/>
    </w:rPr>
  </w:style>
  <w:style w:type="paragraph" w:styleId="Textedebulles">
    <w:name w:val="Balloon Text"/>
    <w:basedOn w:val="Normal"/>
    <w:link w:val="TextedebullesCar"/>
    <w:uiPriority w:val="99"/>
    <w:semiHidden/>
    <w:unhideWhenUsed/>
    <w:rsid w:val="00624A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24AC9"/>
    <w:rPr>
      <w:rFonts w:ascii="Tahoma" w:hAnsi="Tahoma" w:cs="Tahoma"/>
      <w:sz w:val="16"/>
      <w:szCs w:val="16"/>
      <w:lang w:val="x-none" w:eastAsia="fr-FR"/>
    </w:rPr>
  </w:style>
  <w:style w:type="paragraph" w:styleId="Pieddepage">
    <w:name w:val="footer"/>
    <w:basedOn w:val="Normal"/>
    <w:link w:val="PieddepageCar"/>
    <w:uiPriority w:val="99"/>
    <w:unhideWhenUsed/>
    <w:rsid w:val="007874A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7874A7"/>
    <w:rPr>
      <w:rFonts w:ascii="Calibri" w:hAnsi="Calibri" w:cs="Times New Roman"/>
      <w:lang w:val="x-none" w:eastAsia="fr-FR"/>
    </w:rPr>
  </w:style>
  <w:style w:type="paragraph" w:styleId="Paragraphedeliste">
    <w:name w:val="List Paragraph"/>
    <w:basedOn w:val="Normal"/>
    <w:uiPriority w:val="34"/>
    <w:qFormat/>
    <w:rsid w:val="00107408"/>
    <w:pPr>
      <w:ind w:left="720"/>
      <w:contextualSpacing/>
    </w:pPr>
  </w:style>
  <w:style w:type="paragraph" w:styleId="PrformatHTML">
    <w:name w:val="HTML Preformatted"/>
    <w:basedOn w:val="Normal"/>
    <w:link w:val="PrformatHTMLCar"/>
    <w:uiPriority w:val="99"/>
    <w:semiHidden/>
    <w:unhideWhenUsed/>
    <w:rsid w:val="000F6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0F666A"/>
    <w:rPr>
      <w:rFonts w:ascii="Courier New"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86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441</Words>
  <Characters>2834</Characters>
  <Application>Microsoft Office Word</Application>
  <DocSecurity>0</DocSecurity>
  <Lines>23</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Université Joseph Fourier</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delviest</dc:creator>
  <cp:keywords/>
  <dc:description/>
  <cp:lastModifiedBy>SYLVIE CANAVESIO</cp:lastModifiedBy>
  <cp:revision>2</cp:revision>
  <cp:lastPrinted>2012-05-07T09:02:00Z</cp:lastPrinted>
  <dcterms:created xsi:type="dcterms:W3CDTF">2026-07-20T09:50:00Z</dcterms:created>
  <dcterms:modified xsi:type="dcterms:W3CDTF">2026-07-20T09:50:00Z</dcterms:modified>
</cp:coreProperties>
</file>