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07EB96EC" w14:textId="15E7786E" w:rsidR="00876522" w:rsidRDefault="00F04B61" w:rsidP="00876522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876522">
        <w:rPr>
          <w:rFonts w:ascii="ArialMT" w:hAnsi="ArialMT" w:cs="ArialMT"/>
          <w:sz w:val="24"/>
          <w:szCs w:val="24"/>
          <w:lang w:val="en-US"/>
        </w:rPr>
        <w:t>TIMC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876522">
        <w:rPr>
          <w:rFonts w:ascii="ArialMT" w:hAnsi="ArialMT" w:cs="ArialMT"/>
          <w:sz w:val="24"/>
          <w:szCs w:val="24"/>
          <w:lang w:val="en-US"/>
        </w:rPr>
        <w:t>A. MOREAU-GAUDRY</w:t>
      </w:r>
      <w:r w:rsidR="0087652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</w:p>
    <w:p w14:paraId="197072B7" w14:textId="0A512583" w:rsidR="00624AC9" w:rsidRPr="00F04B61" w:rsidRDefault="00F04B61" w:rsidP="00876522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proofErr w:type="spellStart"/>
      <w:proofErr w:type="gramStart"/>
      <w:r w:rsidR="00876522">
        <w:rPr>
          <w:rFonts w:ascii="ArialMT" w:hAnsi="ArialMT" w:cs="ArialMT"/>
          <w:sz w:val="24"/>
          <w:szCs w:val="24"/>
          <w:lang w:val="en-US"/>
        </w:rPr>
        <w:t>TrEE</w:t>
      </w:r>
      <w:proofErr w:type="spellEnd"/>
      <w:r w:rsidR="00876522">
        <w:rPr>
          <w:rFonts w:ascii="ArialMT" w:hAnsi="ArialMT" w:cs="ArialMT"/>
          <w:sz w:val="24"/>
          <w:szCs w:val="24"/>
          <w:lang w:val="en-US"/>
        </w:rPr>
        <w:t xml:space="preserve">  (</w:t>
      </w:r>
      <w:proofErr w:type="gramEnd"/>
      <w:r w:rsidR="00876522" w:rsidRPr="00553ABE">
        <w:rPr>
          <w:rFonts w:ascii="ArialMT" w:hAnsi="ArialMT" w:cs="ArialMT"/>
          <w:sz w:val="24"/>
          <w:szCs w:val="24"/>
          <w:lang w:val="en-US"/>
        </w:rPr>
        <w:t>https://www.timc.fr/TrEE</w:t>
      </w:r>
      <w:r w:rsidR="00876522">
        <w:rPr>
          <w:rFonts w:ascii="ArialMT" w:hAnsi="ArialMT" w:cs="ArialMT"/>
          <w:sz w:val="24"/>
          <w:szCs w:val="24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572F66">
        <w:rPr>
          <w:rFonts w:ascii="ArialMT" w:hAnsi="ArialMT" w:cs="ArialMT"/>
          <w:sz w:val="24"/>
          <w:szCs w:val="24"/>
          <w:lang w:val="en-US"/>
        </w:rPr>
        <w:t xml:space="preserve">Fabien </w:t>
      </w:r>
      <w:proofErr w:type="spellStart"/>
      <w:r w:rsidR="00572F66">
        <w:rPr>
          <w:rFonts w:ascii="ArialMT" w:hAnsi="ArialMT" w:cs="ArialMT"/>
          <w:sz w:val="24"/>
          <w:szCs w:val="24"/>
          <w:lang w:val="en-US"/>
        </w:rPr>
        <w:t>Pierrel</w:t>
      </w:r>
      <w:proofErr w:type="spellEnd"/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44FFBB39" w14:textId="51915C2F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876522">
        <w:rPr>
          <w:rFonts w:ascii="ArialMT" w:hAnsi="ArialMT" w:cs="ArialMT"/>
          <w:sz w:val="24"/>
          <w:szCs w:val="24"/>
          <w:lang w:val="en-US"/>
        </w:rPr>
        <w:t xml:space="preserve">Fabien </w:t>
      </w:r>
      <w:proofErr w:type="spellStart"/>
      <w:r w:rsidR="00876522">
        <w:rPr>
          <w:rFonts w:ascii="ArialMT" w:hAnsi="ArialMT" w:cs="ArialMT"/>
          <w:sz w:val="24"/>
          <w:szCs w:val="24"/>
          <w:lang w:val="en-US"/>
        </w:rPr>
        <w:t>Pierrel</w:t>
      </w:r>
      <w:proofErr w:type="spellEnd"/>
      <w:r w:rsidR="00876522">
        <w:rPr>
          <w:rFonts w:ascii="ArialMT" w:hAnsi="ArialMT" w:cs="ArialMT"/>
          <w:sz w:val="24"/>
          <w:szCs w:val="24"/>
          <w:lang w:val="en-US"/>
        </w:rPr>
        <w:t>, DR CNRS</w:t>
      </w:r>
    </w:p>
    <w:p w14:paraId="7D1F3C24" w14:textId="4F043020" w:rsidR="00624AC9" w:rsidRPr="008D27BA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</w:r>
      <w:proofErr w:type="gramStart"/>
      <w:r w:rsidRPr="008D27BA">
        <w:rPr>
          <w:rFonts w:ascii="ArialMT" w:hAnsi="ArialMT" w:cs="ArialMT"/>
          <w:b/>
          <w:bCs/>
          <w:sz w:val="24"/>
          <w:szCs w:val="24"/>
        </w:rPr>
        <w:t>HDR</w:t>
      </w:r>
      <w:r w:rsidR="001068C8" w:rsidRPr="008D27BA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Pr="008D27BA">
        <w:rPr>
          <w:rFonts w:ascii="ArialMT" w:hAnsi="ArialMT" w:cs="ArialMT"/>
          <w:b/>
          <w:bCs/>
          <w:sz w:val="24"/>
          <w:szCs w:val="24"/>
        </w:rPr>
        <w:t xml:space="preserve">  yes</w:t>
      </w:r>
      <w:r w:rsidR="00624AC9" w:rsidRPr="008D27BA">
        <w:rPr>
          <w:rFonts w:ascii="ArialMT" w:hAnsi="ArialMT" w:cs="ArialMT"/>
          <w:b/>
          <w:bCs/>
          <w:sz w:val="24"/>
          <w:szCs w:val="24"/>
        </w:rPr>
        <w:t xml:space="preserve"> </w:t>
      </w:r>
      <w:r w:rsidR="00876522" w:rsidRPr="008D27BA">
        <w:rPr>
          <w:rFonts w:ascii="MS Gothic" w:eastAsia="MS Gothic" w:hAnsi="MS Gothic" w:cs="ArialMT" w:hint="eastAsia"/>
          <w:b/>
          <w:bCs/>
          <w:sz w:val="24"/>
          <w:szCs w:val="24"/>
        </w:rPr>
        <w:t>☒</w:t>
      </w:r>
      <w:r w:rsidR="00876522" w:rsidRPr="008D27BA">
        <w:rPr>
          <w:rFonts w:ascii="MS Gothic" w:eastAsia="MS Gothic" w:hAnsi="MS Gothic" w:cs="ArialMT"/>
          <w:b/>
          <w:bCs/>
          <w:sz w:val="24"/>
          <w:szCs w:val="24"/>
        </w:rPr>
        <w:t xml:space="preserve">  </w:t>
      </w:r>
      <w:r w:rsidRPr="008D27BA">
        <w:rPr>
          <w:rFonts w:ascii="ArialMT" w:hAnsi="ArialMT" w:cs="ArialMT"/>
          <w:b/>
          <w:bCs/>
          <w:sz w:val="24"/>
          <w:szCs w:val="24"/>
        </w:rPr>
        <w:t>no</w:t>
      </w:r>
      <w:r w:rsidR="00624AC9" w:rsidRPr="008D27BA">
        <w:rPr>
          <w:rFonts w:ascii="ArialMT" w:hAnsi="ArialMT" w:cs="ArialMT"/>
          <w:b/>
          <w:bCs/>
          <w:sz w:val="24"/>
          <w:szCs w:val="24"/>
        </w:rPr>
        <w:t xml:space="preserve"> </w:t>
      </w:r>
      <w:r w:rsidR="00624AC9" w:rsidRPr="008D27BA">
        <w:rPr>
          <w:rFonts w:ascii="MS Gothic" w:eastAsia="MS Gothic" w:hAnsi="ArialMT" w:cs="ArialMT" w:hint="eastAsia"/>
          <w:b/>
          <w:bCs/>
          <w:sz w:val="24"/>
          <w:szCs w:val="24"/>
        </w:rPr>
        <w:t>☐</w:t>
      </w:r>
    </w:p>
    <w:p w14:paraId="44811EF6" w14:textId="77777777" w:rsidR="00876522" w:rsidRPr="008D27BA" w:rsidRDefault="00F04B61" w:rsidP="00876522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proofErr w:type="spellStart"/>
      <w:proofErr w:type="gramStart"/>
      <w:r w:rsidRPr="008D27BA">
        <w:rPr>
          <w:rFonts w:ascii="ArialMT" w:hAnsi="ArialMT" w:cs="ArialMT"/>
          <w:b/>
          <w:bCs/>
          <w:sz w:val="24"/>
          <w:szCs w:val="24"/>
        </w:rPr>
        <w:t>Ad</w:t>
      </w:r>
      <w:r w:rsidR="001068C8" w:rsidRPr="008D27BA">
        <w:rPr>
          <w:rFonts w:ascii="ArialMT" w:hAnsi="ArialMT" w:cs="ArialMT"/>
          <w:b/>
          <w:bCs/>
          <w:sz w:val="24"/>
          <w:szCs w:val="24"/>
        </w:rPr>
        <w:t>d</w:t>
      </w:r>
      <w:r w:rsidRPr="008D27BA">
        <w:rPr>
          <w:rFonts w:ascii="ArialMT" w:hAnsi="ArialMT" w:cs="ArialMT"/>
          <w:b/>
          <w:bCs/>
          <w:sz w:val="24"/>
          <w:szCs w:val="24"/>
        </w:rPr>
        <w:t>ress</w:t>
      </w:r>
      <w:proofErr w:type="spellEnd"/>
      <w:r w:rsidR="00624AC9" w:rsidRPr="008D27BA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8D27BA">
        <w:rPr>
          <w:rFonts w:ascii="ArialMT" w:hAnsi="ArialMT" w:cs="ArialMT"/>
          <w:sz w:val="24"/>
          <w:szCs w:val="24"/>
        </w:rPr>
        <w:t xml:space="preserve"> </w:t>
      </w:r>
      <w:r w:rsidR="00876522" w:rsidRPr="008D27BA">
        <w:rPr>
          <w:rFonts w:ascii="ArialMT" w:hAnsi="ArialMT" w:cs="ArialMT"/>
          <w:sz w:val="24"/>
          <w:szCs w:val="24"/>
        </w:rPr>
        <w:t xml:space="preserve">Laboratoire TIMC, Institut Jean </w:t>
      </w:r>
      <w:proofErr w:type="spellStart"/>
      <w:r w:rsidR="00876522" w:rsidRPr="008D27BA">
        <w:rPr>
          <w:rFonts w:ascii="ArialMT" w:hAnsi="ArialMT" w:cs="ArialMT"/>
          <w:sz w:val="24"/>
          <w:szCs w:val="24"/>
        </w:rPr>
        <w:t>Roget</w:t>
      </w:r>
      <w:proofErr w:type="spellEnd"/>
      <w:r w:rsidR="00876522" w:rsidRPr="008D27BA">
        <w:rPr>
          <w:rFonts w:ascii="ArialMT" w:hAnsi="ArialMT" w:cs="ArialMT"/>
          <w:sz w:val="24"/>
          <w:szCs w:val="24"/>
        </w:rPr>
        <w:t xml:space="preserve"> 5ème étage, Université Joseph Fourier Campus Santé, Domaine de la Merci, 38700 La Tronche</w:t>
      </w:r>
    </w:p>
    <w:p w14:paraId="3BB3530C" w14:textId="68DA4FA7" w:rsidR="00624AC9" w:rsidRPr="008D27BA" w:rsidRDefault="00F04B61" w:rsidP="00876522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proofErr w:type="gramStart"/>
      <w:r w:rsidRPr="008D27BA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8D27BA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8D27BA">
        <w:rPr>
          <w:rFonts w:ascii="ArialMT" w:hAnsi="ArialMT" w:cs="ArialMT"/>
          <w:sz w:val="24"/>
          <w:szCs w:val="24"/>
        </w:rPr>
        <w:t xml:space="preserve"> </w:t>
      </w:r>
      <w:r w:rsidR="00876522" w:rsidRPr="008D27BA">
        <w:rPr>
          <w:rFonts w:ascii="ArialMT" w:hAnsi="ArialMT" w:cs="ArialMT"/>
          <w:sz w:val="24"/>
          <w:szCs w:val="24"/>
        </w:rPr>
        <w:t>04 57 42 18 97</w:t>
      </w:r>
      <w:r w:rsidR="00624AC9" w:rsidRPr="008D27BA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8D27BA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8D27BA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8D27BA">
        <w:rPr>
          <w:rFonts w:ascii="ArialMT" w:hAnsi="ArialMT" w:cs="ArialMT"/>
          <w:sz w:val="24"/>
          <w:szCs w:val="24"/>
        </w:rPr>
        <w:t xml:space="preserve"> </w:t>
      </w:r>
      <w:r w:rsidR="00876522" w:rsidRPr="008D27BA">
        <w:rPr>
          <w:rFonts w:ascii="ArialMT" w:hAnsi="ArialMT" w:cs="ArialMT"/>
          <w:sz w:val="24"/>
          <w:szCs w:val="24"/>
        </w:rPr>
        <w:t>fabien.pierrel@univ-grenoble-alpes.fr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60D72C20" w:rsidR="00F04B61" w:rsidRPr="00E03D5C" w:rsidRDefault="00572F6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proofErr w:type="gramStart"/>
      <w:r>
        <w:rPr>
          <w:rFonts w:ascii="MS Gothic" w:eastAsia="MS Gothic" w:hAnsi="MS Gothic" w:cs="ArialMT" w:hint="eastAsia"/>
          <w:b/>
          <w:bCs/>
          <w:sz w:val="24"/>
          <w:szCs w:val="24"/>
          <w:lang w:val="en-US"/>
        </w:rPr>
        <w:t>☒</w:t>
      </w: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</w:t>
      </w:r>
      <w:proofErr w:type="gramEnd"/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 xml:space="preserve"> &amp; Structure</w:t>
      </w:r>
    </w:p>
    <w:p w14:paraId="30710C54" w14:textId="77777777" w:rsidR="00271F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9A29F5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12"/>
          <w:szCs w:val="12"/>
          <w:lang w:val="en-US"/>
        </w:rPr>
      </w:pPr>
    </w:p>
    <w:p w14:paraId="2CFE0C14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</w:p>
    <w:p w14:paraId="71941639" w14:textId="77777777" w:rsidR="008E4CFA" w:rsidRPr="008E4CFA" w:rsidRDefault="008E4CFA" w:rsidP="0087652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8E4CFA">
        <w:rPr>
          <w:rFonts w:ascii="ArialMT" w:hAnsi="ArialMT" w:cs="ArialMT"/>
          <w:sz w:val="24"/>
          <w:szCs w:val="24"/>
          <w:lang w:val="en-US"/>
        </w:rPr>
        <w:t xml:space="preserve">Elucidating substrate specificity in a </w:t>
      </w:r>
      <w:proofErr w:type="spellStart"/>
      <w:r w:rsidRPr="008E4CFA">
        <w:rPr>
          <w:rFonts w:ascii="ArialMT" w:hAnsi="ArialMT" w:cs="ArialMT"/>
          <w:sz w:val="24"/>
          <w:szCs w:val="24"/>
          <w:lang w:val="en-US"/>
        </w:rPr>
        <w:t>prenyltransferase</w:t>
      </w:r>
      <w:proofErr w:type="spellEnd"/>
      <w:r w:rsidRPr="008E4CFA">
        <w:rPr>
          <w:rFonts w:ascii="ArialMT" w:hAnsi="ArialMT" w:cs="ArialMT"/>
          <w:sz w:val="24"/>
          <w:szCs w:val="24"/>
          <w:lang w:val="en-US"/>
        </w:rPr>
        <w:t xml:space="preserve"> family through large-scale structure-function correlation</w:t>
      </w:r>
    </w:p>
    <w:p w14:paraId="0DD0DF0F" w14:textId="23E05E73" w:rsidR="00624AC9" w:rsidRPr="00876522" w:rsidRDefault="00F04B61" w:rsidP="0087652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67B5993B" w14:textId="4FF0EF25" w:rsidR="00097726" w:rsidRPr="00876522" w:rsidRDefault="00876522" w:rsidP="002B214F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US"/>
        </w:rPr>
      </w:pPr>
      <w:r w:rsidRPr="00876522">
        <w:rPr>
          <w:rFonts w:ascii="ArialMT" w:hAnsi="ArialMT" w:cs="ArialMT"/>
          <w:lang w:val="en-US"/>
        </w:rPr>
        <w:t xml:space="preserve">Identify </w:t>
      </w:r>
      <w:r w:rsidR="00A03F0F">
        <w:rPr>
          <w:rFonts w:ascii="ArialMT" w:hAnsi="ArialMT" w:cs="ArialMT"/>
          <w:lang w:val="en-US"/>
        </w:rPr>
        <w:t xml:space="preserve">the residues that </w:t>
      </w:r>
      <w:r w:rsidR="00DC0B9A">
        <w:rPr>
          <w:rFonts w:ascii="ArialMT" w:hAnsi="ArialMT" w:cs="ArialMT"/>
          <w:lang w:val="en-US"/>
        </w:rPr>
        <w:t>control</w:t>
      </w:r>
      <w:r w:rsidR="00A03F0F">
        <w:rPr>
          <w:rFonts w:ascii="ArialMT" w:hAnsi="ArialMT" w:cs="ArialMT"/>
          <w:lang w:val="en-US"/>
        </w:rPr>
        <w:t xml:space="preserve"> the substrate specificity in </w:t>
      </w:r>
      <w:proofErr w:type="spellStart"/>
      <w:r w:rsidR="00097726">
        <w:rPr>
          <w:rFonts w:ascii="ArialMT" w:hAnsi="ArialMT" w:cs="ArialMT"/>
          <w:lang w:val="en-US"/>
        </w:rPr>
        <w:t>MenA</w:t>
      </w:r>
      <w:proofErr w:type="spellEnd"/>
      <w:r w:rsidR="00097726">
        <w:rPr>
          <w:rFonts w:ascii="ArialMT" w:hAnsi="ArialMT" w:cs="ArialMT"/>
          <w:lang w:val="en-US"/>
        </w:rPr>
        <w:t xml:space="preserve"> </w:t>
      </w:r>
      <w:r w:rsidR="00A03F0F">
        <w:rPr>
          <w:rFonts w:ascii="ArialMT" w:hAnsi="ArialMT" w:cs="ArialMT"/>
          <w:lang w:val="en-US"/>
        </w:rPr>
        <w:t>family</w:t>
      </w:r>
      <w:r w:rsidR="00CC322E">
        <w:rPr>
          <w:rFonts w:ascii="ArialMT" w:hAnsi="ArialMT" w:cs="ArialMT"/>
          <w:lang w:val="en-US"/>
        </w:rPr>
        <w:t xml:space="preserve"> members</w:t>
      </w:r>
      <w:r w:rsidR="00DC0B9A">
        <w:rPr>
          <w:rFonts w:ascii="ArialMT" w:hAnsi="ArialMT" w:cs="ArialMT"/>
          <w:lang w:val="en-US"/>
        </w:rPr>
        <w:t xml:space="preserve"> using </w:t>
      </w:r>
      <w:r w:rsidR="00DC0B9A" w:rsidRPr="008D27BA">
        <w:rPr>
          <w:rFonts w:ascii="ArialMT" w:hAnsi="ArialMT" w:cs="ArialMT"/>
          <w:lang w:val="en-US"/>
        </w:rPr>
        <w:t>large-scale comparative structural analyses and coevolution</w:t>
      </w:r>
      <w:r w:rsidR="009A29F5" w:rsidRPr="008D27BA">
        <w:rPr>
          <w:rFonts w:ascii="ArialMT" w:hAnsi="ArialMT" w:cs="ArialMT"/>
          <w:lang w:val="en-US"/>
        </w:rPr>
        <w:t xml:space="preserve"> patterns</w:t>
      </w:r>
      <w:r w:rsidR="00DC0B9A" w:rsidRPr="008D27BA">
        <w:rPr>
          <w:rFonts w:ascii="ArialMT" w:hAnsi="ArialMT" w:cs="ArialMT"/>
          <w:lang w:val="en-US"/>
        </w:rPr>
        <w:t>.</w:t>
      </w:r>
      <w:r w:rsidR="009A29F5" w:rsidRPr="008D27BA">
        <w:rPr>
          <w:rFonts w:ascii="ArialMT" w:hAnsi="ArialMT" w:cs="ArialMT"/>
          <w:lang w:val="en-US"/>
        </w:rPr>
        <w:t xml:space="preserve"> </w:t>
      </w:r>
      <w:r w:rsidR="00097726">
        <w:rPr>
          <w:rFonts w:ascii="ArialMT" w:hAnsi="ArialMT" w:cs="ArialMT"/>
          <w:lang w:val="en-US"/>
        </w:rPr>
        <w:t xml:space="preserve">Propose mutations to alter substrate specificity in </w:t>
      </w:r>
      <w:proofErr w:type="spellStart"/>
      <w:r w:rsidR="00097726">
        <w:rPr>
          <w:rFonts w:ascii="ArialMT" w:hAnsi="ArialMT" w:cs="ArialMT"/>
          <w:lang w:val="en-US"/>
        </w:rPr>
        <w:t>MenA</w:t>
      </w:r>
      <w:proofErr w:type="spellEnd"/>
      <w:r w:rsidR="00097726">
        <w:rPr>
          <w:rFonts w:ascii="ArialMT" w:hAnsi="ArialMT" w:cs="ArialMT"/>
          <w:lang w:val="en-US"/>
        </w:rPr>
        <w:t xml:space="preserve"> proteins </w:t>
      </w:r>
      <w:r w:rsidR="00722F45" w:rsidRPr="00722F45">
        <w:rPr>
          <w:rFonts w:ascii="ArialMT" w:hAnsi="ArialMT" w:cs="ArialMT"/>
          <w:lang w:val="en-US"/>
        </w:rPr>
        <w:t>for testing in an experimental setting</w:t>
      </w:r>
      <w:r w:rsidR="009A29F5">
        <w:rPr>
          <w:rFonts w:ascii="ArialMT" w:hAnsi="ArialMT" w:cs="ArialMT"/>
          <w:lang w:val="en-US"/>
        </w:rPr>
        <w:t>.</w:t>
      </w:r>
    </w:p>
    <w:p w14:paraId="3206E2B0" w14:textId="02F65C30" w:rsidR="00624AC9" w:rsidRPr="00876522" w:rsidRDefault="00F04B61" w:rsidP="0087652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0920E79F" w14:textId="40B5E616" w:rsidR="00624AC9" w:rsidRPr="00F04B61" w:rsidRDefault="00722F45" w:rsidP="00722F45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MT" w:hAnsi="ArialMT" w:cs="ArialMT"/>
          <w:lang w:val="en-US"/>
        </w:rPr>
      </w:pPr>
      <w:r w:rsidRPr="00722F45">
        <w:rPr>
          <w:rFonts w:ascii="ArialMT" w:hAnsi="ArialMT" w:cs="ArialMT"/>
          <w:lang w:val="en-US"/>
        </w:rPr>
        <w:t xml:space="preserve">Isoprenoid quinones play a key role in the functioning of most organisms, including the production of ATP via electron transfer chains. Menaquinone (MK) is </w:t>
      </w:r>
      <w:proofErr w:type="spellStart"/>
      <w:r w:rsidRPr="00722F45">
        <w:rPr>
          <w:rFonts w:ascii="ArialMT" w:hAnsi="ArialMT" w:cs="ArialMT"/>
          <w:lang w:val="en-US"/>
        </w:rPr>
        <w:t>synthesised</w:t>
      </w:r>
      <w:proofErr w:type="spellEnd"/>
      <w:r w:rsidRPr="00722F45">
        <w:rPr>
          <w:rFonts w:ascii="ArialMT" w:hAnsi="ArialMT" w:cs="ArialMT"/>
          <w:lang w:val="en-US"/>
        </w:rPr>
        <w:t xml:space="preserve"> by a wide variety of bacteria via a multi-step biosynthetic pathway. We found that 15% of gut bacteria </w:t>
      </w:r>
      <w:proofErr w:type="spellStart"/>
      <w:r w:rsidRPr="00722F45">
        <w:rPr>
          <w:rFonts w:ascii="ArialMT" w:hAnsi="ArialMT" w:cs="ArialMT"/>
          <w:lang w:val="en-US"/>
        </w:rPr>
        <w:t>synthesising</w:t>
      </w:r>
      <w:proofErr w:type="spellEnd"/>
      <w:r w:rsidRPr="00722F45">
        <w:rPr>
          <w:rFonts w:ascii="ArialMT" w:hAnsi="ArialMT" w:cs="ArialMT"/>
          <w:lang w:val="en-US"/>
        </w:rPr>
        <w:t xml:space="preserve"> MK have lost the upper part of the biosynthesis pathway, retaining only the </w:t>
      </w:r>
      <w:proofErr w:type="spellStart"/>
      <w:r w:rsidRPr="00722F45">
        <w:rPr>
          <w:rFonts w:ascii="ArialMT" w:hAnsi="ArialMT" w:cs="ArialMT"/>
          <w:lang w:val="en-US"/>
        </w:rPr>
        <w:t>MenA</w:t>
      </w:r>
      <w:proofErr w:type="spellEnd"/>
      <w:r w:rsidRPr="00722F45">
        <w:rPr>
          <w:rFonts w:ascii="ArialMT" w:hAnsi="ArialMT" w:cs="ArialMT"/>
          <w:lang w:val="en-US"/>
        </w:rPr>
        <w:t xml:space="preserve"> </w:t>
      </w:r>
      <w:proofErr w:type="spellStart"/>
      <w:r w:rsidRPr="00722F45">
        <w:rPr>
          <w:rFonts w:ascii="ArialMT" w:hAnsi="ArialMT" w:cs="ArialMT"/>
          <w:lang w:val="en-US"/>
        </w:rPr>
        <w:t>prenyltransferase</w:t>
      </w:r>
      <w:proofErr w:type="spellEnd"/>
      <w:r w:rsidRPr="00722F45">
        <w:rPr>
          <w:rFonts w:ascii="ArialMT" w:hAnsi="ArialMT" w:cs="ArialMT"/>
          <w:lang w:val="en-US"/>
        </w:rPr>
        <w:t xml:space="preserve">. Testing the function of 50 </w:t>
      </w:r>
      <w:proofErr w:type="spellStart"/>
      <w:r w:rsidRPr="00722F45">
        <w:rPr>
          <w:rFonts w:ascii="ArialMT" w:hAnsi="ArialMT" w:cs="ArialMT"/>
          <w:lang w:val="en-US"/>
        </w:rPr>
        <w:t>MenA</w:t>
      </w:r>
      <w:proofErr w:type="spellEnd"/>
      <w:r w:rsidRPr="00722F45">
        <w:rPr>
          <w:rFonts w:ascii="ArialMT" w:hAnsi="ArialMT" w:cs="ArialMT"/>
          <w:lang w:val="en-US"/>
        </w:rPr>
        <w:t xml:space="preserve"> proteins revealed that family members had diversified to </w:t>
      </w:r>
      <w:proofErr w:type="spellStart"/>
      <w:r w:rsidRPr="00722F45">
        <w:rPr>
          <w:rFonts w:ascii="ArialMT" w:hAnsi="ArialMT" w:cs="ArialMT"/>
          <w:lang w:val="en-US"/>
        </w:rPr>
        <w:t>utilise</w:t>
      </w:r>
      <w:proofErr w:type="spellEnd"/>
      <w:r w:rsidRPr="00722F45">
        <w:rPr>
          <w:rFonts w:ascii="ArialMT" w:hAnsi="ArialMT" w:cs="ArialMT"/>
          <w:lang w:val="en-US"/>
        </w:rPr>
        <w:t xml:space="preserve"> various precursors: DHNA or menadione. The objectives of the internship are:</w:t>
      </w:r>
      <w:r>
        <w:rPr>
          <w:rFonts w:ascii="ArialMT" w:hAnsi="ArialMT" w:cs="ArialMT"/>
          <w:lang w:val="en-US"/>
        </w:rPr>
        <w:t xml:space="preserve"> </w:t>
      </w:r>
      <w:r w:rsidRPr="00722F45">
        <w:rPr>
          <w:rFonts w:ascii="ArialMT" w:hAnsi="ArialMT" w:cs="ArialMT"/>
          <w:lang w:val="en-US"/>
        </w:rPr>
        <w:t xml:space="preserve">1) to conduct a large-scale comparative analysis of </w:t>
      </w:r>
      <w:proofErr w:type="spellStart"/>
      <w:r w:rsidRPr="00722F45">
        <w:rPr>
          <w:rFonts w:ascii="ArialMT" w:hAnsi="ArialMT" w:cs="ArialMT"/>
          <w:lang w:val="en-US"/>
        </w:rPr>
        <w:t>MenA</w:t>
      </w:r>
      <w:proofErr w:type="spellEnd"/>
      <w:r w:rsidRPr="00722F45">
        <w:rPr>
          <w:rFonts w:ascii="ArialMT" w:hAnsi="ArialMT" w:cs="ArialMT"/>
          <w:lang w:val="en-US"/>
        </w:rPr>
        <w:t xml:space="preserve"> structural models to identify factors contributing to substrate specificity;</w:t>
      </w:r>
      <w:r>
        <w:rPr>
          <w:rFonts w:ascii="ArialMT" w:hAnsi="ArialMT" w:cs="ArialMT"/>
          <w:lang w:val="en-US"/>
        </w:rPr>
        <w:t xml:space="preserve"> </w:t>
      </w:r>
      <w:r w:rsidRPr="00722F45">
        <w:rPr>
          <w:rFonts w:ascii="ArialMT" w:hAnsi="ArialMT" w:cs="ArialMT"/>
          <w:lang w:val="en-US"/>
        </w:rPr>
        <w:t>2) to use the recently developed COCOA-Tree package</w:t>
      </w:r>
      <w:r w:rsidRPr="00722F45">
        <w:rPr>
          <w:rFonts w:ascii="ArialMT" w:hAnsi="ArialMT" w:cs="ArialMT"/>
          <w:vertAlign w:val="superscript"/>
          <w:lang w:val="en-US"/>
        </w:rPr>
        <w:t>(a</w:t>
      </w:r>
      <w:r>
        <w:rPr>
          <w:rFonts w:ascii="ArialMT" w:hAnsi="ArialMT" w:cs="ArialMT"/>
          <w:vertAlign w:val="superscript"/>
          <w:lang w:val="en-US"/>
        </w:rPr>
        <w:t>)</w:t>
      </w:r>
      <w:r w:rsidRPr="00722F45">
        <w:rPr>
          <w:rFonts w:ascii="ArialMT" w:hAnsi="ArialMT" w:cs="ArialMT"/>
          <w:lang w:val="en-US"/>
        </w:rPr>
        <w:t xml:space="preserve"> to identify co-evolving residues likely to govern substrate specificity within </w:t>
      </w:r>
      <w:proofErr w:type="spellStart"/>
      <w:r w:rsidRPr="00722F45">
        <w:rPr>
          <w:rFonts w:ascii="ArialMT" w:hAnsi="ArialMT" w:cs="ArialMT"/>
          <w:lang w:val="en-US"/>
        </w:rPr>
        <w:t>MenA</w:t>
      </w:r>
      <w:proofErr w:type="spellEnd"/>
      <w:r w:rsidRPr="00722F45">
        <w:rPr>
          <w:rFonts w:ascii="ArialMT" w:hAnsi="ArialMT" w:cs="ArialMT"/>
          <w:lang w:val="en-US"/>
        </w:rPr>
        <w:t xml:space="preserve"> proteins;</w:t>
      </w:r>
      <w:r>
        <w:rPr>
          <w:rFonts w:ascii="ArialMT" w:hAnsi="ArialMT" w:cs="ArialMT"/>
          <w:lang w:val="en-US"/>
        </w:rPr>
        <w:t xml:space="preserve"> </w:t>
      </w:r>
      <w:r w:rsidRPr="00722F45">
        <w:rPr>
          <w:rFonts w:ascii="ArialMT" w:hAnsi="ArialMT" w:cs="ArialMT"/>
          <w:lang w:val="en-US"/>
        </w:rPr>
        <w:t xml:space="preserve">3) to propose mutations that may be tested experimentally to change the substrate specificity of selected </w:t>
      </w:r>
      <w:proofErr w:type="spellStart"/>
      <w:r w:rsidRPr="00722F45">
        <w:rPr>
          <w:rFonts w:ascii="ArialMT" w:hAnsi="ArialMT" w:cs="ArialMT"/>
          <w:lang w:val="en-US"/>
        </w:rPr>
        <w:t>MenA</w:t>
      </w:r>
      <w:proofErr w:type="spellEnd"/>
      <w:r w:rsidRPr="00722F45">
        <w:rPr>
          <w:rFonts w:ascii="ArialMT" w:hAnsi="ArialMT" w:cs="ArialMT"/>
          <w:lang w:val="en-US"/>
        </w:rPr>
        <w:t xml:space="preserve"> proteins. Our results will enable us to reconstruct the evolutionary history of the functional properties of </w:t>
      </w:r>
      <w:proofErr w:type="spellStart"/>
      <w:r w:rsidRPr="00722F45">
        <w:rPr>
          <w:rFonts w:ascii="ArialMT" w:hAnsi="ArialMT" w:cs="ArialMT"/>
          <w:lang w:val="en-US"/>
        </w:rPr>
        <w:t>MenA</w:t>
      </w:r>
      <w:proofErr w:type="spellEnd"/>
      <w:r w:rsidRPr="00722F45">
        <w:rPr>
          <w:rFonts w:ascii="ArialMT" w:hAnsi="ArialMT" w:cs="ArialMT"/>
          <w:lang w:val="en-US"/>
        </w:rPr>
        <w:t xml:space="preserve"> proteins across bacteria. The internship will be co-supervised by </w:t>
      </w:r>
      <w:proofErr w:type="spellStart"/>
      <w:r w:rsidRPr="00722F45">
        <w:rPr>
          <w:rFonts w:ascii="ArialMT" w:hAnsi="ArialMT" w:cs="ArialMT"/>
          <w:lang w:val="en-US"/>
        </w:rPr>
        <w:t>TrEE</w:t>
      </w:r>
      <w:proofErr w:type="spellEnd"/>
      <w:r w:rsidRPr="00722F45">
        <w:rPr>
          <w:rFonts w:ascii="ArialMT" w:hAnsi="ArialMT" w:cs="ArialMT"/>
          <w:lang w:val="en-US"/>
        </w:rPr>
        <w:t xml:space="preserve"> team members F. </w:t>
      </w:r>
      <w:proofErr w:type="spellStart"/>
      <w:r w:rsidRPr="00722F45">
        <w:rPr>
          <w:rFonts w:ascii="ArialMT" w:hAnsi="ArialMT" w:cs="ArialMT"/>
          <w:lang w:val="en-US"/>
        </w:rPr>
        <w:t>Pierrel</w:t>
      </w:r>
      <w:proofErr w:type="spellEnd"/>
      <w:r w:rsidRPr="00722F45">
        <w:rPr>
          <w:rFonts w:ascii="ArialMT" w:hAnsi="ArialMT" w:cs="ArialMT"/>
          <w:lang w:val="en-US"/>
        </w:rPr>
        <w:t xml:space="preserve"> (biochemist) and N. </w:t>
      </w:r>
      <w:proofErr w:type="spellStart"/>
      <w:r w:rsidRPr="00722F45">
        <w:rPr>
          <w:rFonts w:ascii="ArialMT" w:hAnsi="ArialMT" w:cs="ArialMT"/>
          <w:lang w:val="en-US"/>
        </w:rPr>
        <w:t>Varoquaux</w:t>
      </w:r>
      <w:proofErr w:type="spellEnd"/>
      <w:r w:rsidRPr="00722F45">
        <w:rPr>
          <w:rFonts w:ascii="ArialMT" w:hAnsi="ArialMT" w:cs="ArialMT"/>
          <w:lang w:val="en-US"/>
        </w:rPr>
        <w:t xml:space="preserve"> (computational biologist), as well as J. Esque (protein modelling, TBI-Toulouse).     </w:t>
      </w:r>
    </w:p>
    <w:p w14:paraId="32C53453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6B4FD57" w14:textId="730DC58B" w:rsidR="00624AC9" w:rsidRDefault="00246FE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Structural mo</w:t>
      </w:r>
      <w:r w:rsidR="009A29F5">
        <w:rPr>
          <w:rFonts w:ascii="ArialMT" w:hAnsi="ArialMT" w:cs="ArialMT"/>
          <w:lang w:val="en-US"/>
        </w:rPr>
        <w:t>deling</w:t>
      </w:r>
      <w:r w:rsidR="003842E4">
        <w:rPr>
          <w:rFonts w:ascii="ArialMT" w:hAnsi="ArialMT" w:cs="ArialMT"/>
          <w:lang w:val="en-US"/>
        </w:rPr>
        <w:t xml:space="preserve"> by using AI-based method such as Alphafold2/3</w:t>
      </w:r>
      <w:r w:rsidR="00A6705A">
        <w:rPr>
          <w:rFonts w:ascii="ArialMT" w:hAnsi="ArialMT" w:cs="ArialMT"/>
          <w:lang w:val="en-US"/>
        </w:rPr>
        <w:t xml:space="preserve"> </w:t>
      </w:r>
      <w:r w:rsidR="00A6705A" w:rsidRPr="00A6705A">
        <w:rPr>
          <w:rFonts w:ascii="ArialMT" w:hAnsi="ArialMT" w:cs="ArialMT"/>
          <w:vertAlign w:val="superscript"/>
          <w:lang w:val="en-US"/>
        </w:rPr>
        <w:t>b</w:t>
      </w:r>
      <w:r w:rsidR="003842E4">
        <w:rPr>
          <w:rFonts w:ascii="ArialMT" w:hAnsi="ArialMT" w:cs="ArialMT"/>
          <w:lang w:val="en-US"/>
        </w:rPr>
        <w:t xml:space="preserve">, Boltz2 </w:t>
      </w:r>
      <w:r w:rsidR="00A6705A">
        <w:rPr>
          <w:rFonts w:ascii="ArialMT" w:hAnsi="ArialMT" w:cs="ArialMT"/>
          <w:lang w:val="en-US"/>
        </w:rPr>
        <w:t xml:space="preserve">to characterize substrate </w:t>
      </w:r>
      <w:r w:rsidR="003842E4">
        <w:rPr>
          <w:rFonts w:ascii="ArialMT" w:hAnsi="ArialMT" w:cs="ArialMT"/>
          <w:lang w:val="en-US"/>
        </w:rPr>
        <w:t>binding.</w:t>
      </w:r>
      <w:r w:rsidR="00A6705A">
        <w:rPr>
          <w:rFonts w:ascii="ArialMT" w:hAnsi="ArialMT" w:cs="ArialMT"/>
          <w:lang w:val="en-US"/>
        </w:rPr>
        <w:t xml:space="preserve"> </w:t>
      </w:r>
      <w:r w:rsidR="00305584">
        <w:rPr>
          <w:rFonts w:ascii="ArialMT" w:hAnsi="ArialMT" w:cs="ArialMT"/>
          <w:lang w:val="en-US"/>
        </w:rPr>
        <w:t>Co-evolution analysis (e.g., SCA) of m</w:t>
      </w:r>
      <w:r w:rsidR="002B214F">
        <w:rPr>
          <w:rFonts w:ascii="ArialMT" w:hAnsi="ArialMT" w:cs="ArialMT"/>
          <w:lang w:val="en-US"/>
        </w:rPr>
        <w:t>ultiple sequence alignment</w:t>
      </w:r>
      <w:r w:rsidR="00305584">
        <w:rPr>
          <w:rFonts w:ascii="ArialMT" w:hAnsi="ArialMT" w:cs="ArialMT"/>
          <w:lang w:val="en-US"/>
        </w:rPr>
        <w:t>s</w:t>
      </w:r>
      <w:r w:rsidR="002B214F">
        <w:rPr>
          <w:rFonts w:ascii="ArialMT" w:hAnsi="ArialMT" w:cs="ArialMT"/>
          <w:lang w:val="en-US"/>
        </w:rPr>
        <w:t xml:space="preserve"> and statistical analysis</w:t>
      </w:r>
      <w:r w:rsidR="00305584">
        <w:rPr>
          <w:rFonts w:ascii="ArialMT" w:hAnsi="ArialMT" w:cs="ArialMT"/>
          <w:lang w:val="en-US"/>
        </w:rPr>
        <w:t xml:space="preserve">. </w:t>
      </w:r>
      <w:r w:rsidR="002B214F" w:rsidRPr="008E4CFA">
        <w:rPr>
          <w:rFonts w:ascii="ArialMT" w:hAnsi="ArialMT" w:cs="ArialMT"/>
          <w:i/>
          <w:iCs/>
          <w:lang w:val="en-US"/>
        </w:rPr>
        <w:t>E. coli</w:t>
      </w:r>
      <w:r w:rsidR="002B214F">
        <w:rPr>
          <w:rFonts w:ascii="ArialMT" w:hAnsi="ArialMT" w:cs="ArialMT"/>
          <w:lang w:val="en-US"/>
        </w:rPr>
        <w:t xml:space="preserve"> cultures and quinone analysis by HPLC for characterization of mutant </w:t>
      </w:r>
      <w:proofErr w:type="spellStart"/>
      <w:r w:rsidR="002B214F">
        <w:rPr>
          <w:rFonts w:ascii="ArialMT" w:hAnsi="ArialMT" w:cs="ArialMT"/>
          <w:lang w:val="en-US"/>
        </w:rPr>
        <w:t>MenA</w:t>
      </w:r>
      <w:proofErr w:type="spellEnd"/>
      <w:r w:rsidR="002B214F">
        <w:rPr>
          <w:rFonts w:ascii="ArialMT" w:hAnsi="ArialMT" w:cs="ArialMT"/>
          <w:lang w:val="en-US"/>
        </w:rPr>
        <w:t xml:space="preserve"> (optional) </w:t>
      </w:r>
    </w:p>
    <w:p w14:paraId="0867C627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3EB6EF1C" w14:textId="380195CB" w:rsidR="00246FE8" w:rsidRDefault="009A29F5" w:rsidP="0087652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</w:rPr>
      </w:pPr>
      <w:proofErr w:type="gramStart"/>
      <w:r w:rsidRPr="008D27BA">
        <w:rPr>
          <w:rFonts w:ascii="ArialMT" w:hAnsi="ArialMT" w:cs="ArialMT"/>
          <w:vertAlign w:val="superscript"/>
        </w:rPr>
        <w:t>a</w:t>
      </w:r>
      <w:proofErr w:type="gramEnd"/>
      <w:r w:rsidR="00246FE8" w:rsidRPr="008D27BA">
        <w:rPr>
          <w:rFonts w:ascii="ArialMT" w:hAnsi="ArialMT" w:cs="ArialMT"/>
          <w:vertAlign w:val="superscript"/>
        </w:rPr>
        <w:t xml:space="preserve"> </w:t>
      </w:r>
      <w:r w:rsidR="00246FE8" w:rsidRPr="008D27BA">
        <w:rPr>
          <w:rFonts w:ascii="ArialMT" w:hAnsi="ArialMT" w:cs="ArialMT"/>
        </w:rPr>
        <w:t xml:space="preserve">Jullien </w:t>
      </w:r>
      <w:r w:rsidR="00246FE8" w:rsidRPr="008D27BA">
        <w:rPr>
          <w:rFonts w:ascii="ArialMT" w:hAnsi="ArialMT" w:cs="ArialMT"/>
          <w:i/>
          <w:iCs/>
        </w:rPr>
        <w:t>et al.</w:t>
      </w:r>
      <w:r w:rsidR="00246FE8" w:rsidRPr="008D27BA">
        <w:rPr>
          <w:rFonts w:ascii="ArialMT" w:hAnsi="ArialMT" w:cs="ArialMT"/>
        </w:rPr>
        <w:t xml:space="preserve">, </w:t>
      </w:r>
      <w:proofErr w:type="spellStart"/>
      <w:r w:rsidR="00246FE8" w:rsidRPr="008D27BA">
        <w:rPr>
          <w:rFonts w:ascii="ArialMT" w:hAnsi="ArialMT" w:cs="ArialMT"/>
        </w:rPr>
        <w:t>bioRxiv</w:t>
      </w:r>
      <w:proofErr w:type="spellEnd"/>
      <w:r w:rsidR="00246FE8" w:rsidRPr="008D27BA">
        <w:rPr>
          <w:rFonts w:ascii="ArialMT" w:hAnsi="ArialMT" w:cs="ArialMT"/>
        </w:rPr>
        <w:t xml:space="preserve"> 2026, </w:t>
      </w:r>
      <w:proofErr w:type="spellStart"/>
      <w:r w:rsidR="00246FE8" w:rsidRPr="00246FE8">
        <w:rPr>
          <w:rFonts w:ascii="ArialMT" w:hAnsi="ArialMT" w:cs="ArialMT"/>
        </w:rPr>
        <w:t>doi</w:t>
      </w:r>
      <w:proofErr w:type="spellEnd"/>
      <w:r w:rsidR="00DC0B9A">
        <w:rPr>
          <w:rFonts w:ascii="ArialMT" w:hAnsi="ArialMT" w:cs="ArialMT"/>
        </w:rPr>
        <w:t xml:space="preserve"> : </w:t>
      </w:r>
      <w:hyperlink r:id="rId6" w:history="1">
        <w:r w:rsidR="00246FE8" w:rsidRPr="00DC0B9A">
          <w:rPr>
            <w:rStyle w:val="Lienhypertexte"/>
            <w:rFonts w:ascii="ArialMT" w:hAnsi="ArialMT" w:cs="ArialMT"/>
          </w:rPr>
          <w:t>10.64898/2026.02.05.703816</w:t>
        </w:r>
      </w:hyperlink>
    </w:p>
    <w:p w14:paraId="3C42659F" w14:textId="0725B8C9" w:rsidR="00DC0B9A" w:rsidRPr="008D27BA" w:rsidRDefault="00A6705A" w:rsidP="00DC0B9A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</w:rPr>
      </w:pPr>
      <w:r w:rsidRPr="00A6705A">
        <w:rPr>
          <w:rFonts w:ascii="ArialMT" w:hAnsi="ArialMT" w:cs="ArialMT"/>
          <w:vertAlign w:val="superscript"/>
          <w:lang w:val="en-US"/>
        </w:rPr>
        <w:t>b</w:t>
      </w:r>
      <w:r>
        <w:rPr>
          <w:rFonts w:ascii="ArialMT" w:hAnsi="ArialMT" w:cs="ArialMT"/>
          <w:lang w:val="en-US"/>
        </w:rPr>
        <w:t xml:space="preserve"> </w:t>
      </w:r>
      <w:r w:rsidR="00DC0B9A" w:rsidRPr="00DC0B9A">
        <w:rPr>
          <w:rFonts w:ascii="ArialMT" w:hAnsi="ArialMT" w:cs="ArialMT"/>
          <w:lang w:val="en-US"/>
        </w:rPr>
        <w:t xml:space="preserve">Launay </w:t>
      </w:r>
      <w:r w:rsidR="00DC0B9A" w:rsidRPr="009A29F5">
        <w:rPr>
          <w:rFonts w:ascii="ArialMT" w:hAnsi="ArialMT" w:cs="ArialMT"/>
          <w:i/>
          <w:iCs/>
          <w:lang w:val="en-US"/>
        </w:rPr>
        <w:t>et al.</w:t>
      </w:r>
      <w:r w:rsidR="00DC0B9A">
        <w:rPr>
          <w:rFonts w:ascii="ArialMT" w:hAnsi="ArialMT" w:cs="ArialMT"/>
          <w:lang w:val="en-US"/>
        </w:rPr>
        <w:t xml:space="preserve">, </w:t>
      </w:r>
      <w:r w:rsidR="00DC0B9A" w:rsidRPr="00DC0B9A">
        <w:rPr>
          <w:rFonts w:ascii="ArialMT" w:hAnsi="ArialMT" w:cs="ArialMT"/>
          <w:lang w:val="en-US"/>
        </w:rPr>
        <w:t xml:space="preserve">J Chem Inf Model. </w:t>
      </w:r>
      <w:r w:rsidR="00DC0B9A" w:rsidRPr="008D27BA">
        <w:rPr>
          <w:rFonts w:ascii="ArialMT" w:hAnsi="ArialMT" w:cs="ArialMT"/>
        </w:rPr>
        <w:t xml:space="preserve">2024, </w:t>
      </w:r>
      <w:proofErr w:type="spellStart"/>
      <w:proofErr w:type="gramStart"/>
      <w:r w:rsidR="00DC0B9A" w:rsidRPr="008D27BA">
        <w:rPr>
          <w:rFonts w:ascii="ArialMT" w:hAnsi="ArialMT" w:cs="ArialMT"/>
        </w:rPr>
        <w:t>doi</w:t>
      </w:r>
      <w:proofErr w:type="spellEnd"/>
      <w:r w:rsidR="00DC0B9A" w:rsidRPr="008D27BA">
        <w:rPr>
          <w:rFonts w:ascii="ArialMT" w:hAnsi="ArialMT" w:cs="ArialMT"/>
        </w:rPr>
        <w:t>:</w:t>
      </w:r>
      <w:proofErr w:type="gramEnd"/>
      <w:r w:rsidR="00DC0B9A" w:rsidRPr="008D27BA">
        <w:rPr>
          <w:rFonts w:ascii="ArialMT" w:hAnsi="ArialMT" w:cs="ArialMT"/>
        </w:rPr>
        <w:t xml:space="preserve"> </w:t>
      </w:r>
      <w:hyperlink r:id="rId7" w:history="1">
        <w:r w:rsidR="00DC0B9A" w:rsidRPr="008D27BA">
          <w:rPr>
            <w:rStyle w:val="Lienhypertexte"/>
            <w:rFonts w:ascii="ArialMT" w:hAnsi="ArialMT" w:cs="ArialMT"/>
          </w:rPr>
          <w:t>10.1021/acs.jcim.4c00304</w:t>
        </w:r>
      </w:hyperlink>
    </w:p>
    <w:p w14:paraId="5E9C8442" w14:textId="3094CAC2" w:rsidR="00DC0B9A" w:rsidRPr="00DC0B9A" w:rsidRDefault="00DC0B9A" w:rsidP="00DC0B9A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proofErr w:type="spellStart"/>
      <w:r w:rsidRPr="008D27BA">
        <w:rPr>
          <w:rFonts w:ascii="ArialMT" w:hAnsi="ArialMT" w:cs="ArialMT"/>
        </w:rPr>
        <w:t>Kazemzadeh</w:t>
      </w:r>
      <w:proofErr w:type="spellEnd"/>
      <w:r w:rsidRPr="008D27BA">
        <w:rPr>
          <w:rFonts w:ascii="ArialMT" w:hAnsi="ArialMT" w:cs="ArialMT"/>
        </w:rPr>
        <w:t xml:space="preserve"> </w:t>
      </w:r>
      <w:r w:rsidRPr="008D27BA">
        <w:rPr>
          <w:rFonts w:ascii="ArialMT" w:hAnsi="ArialMT" w:cs="ArialMT"/>
          <w:i/>
          <w:iCs/>
        </w:rPr>
        <w:t>et al.</w:t>
      </w:r>
      <w:r w:rsidRPr="008D27BA">
        <w:rPr>
          <w:rFonts w:ascii="ArialMT" w:hAnsi="ArialMT" w:cs="ArialMT"/>
        </w:rPr>
        <w:t xml:space="preserve">, Mol. </w:t>
      </w:r>
      <w:r>
        <w:rPr>
          <w:rFonts w:ascii="ArialMT" w:hAnsi="ArialMT" w:cs="ArialMT"/>
          <w:lang w:val="en-US"/>
        </w:rPr>
        <w:t xml:space="preserve">Biol. </w:t>
      </w:r>
      <w:proofErr w:type="spellStart"/>
      <w:r>
        <w:rPr>
          <w:rFonts w:ascii="ArialMT" w:hAnsi="ArialMT" w:cs="ArialMT"/>
          <w:lang w:val="en-US"/>
        </w:rPr>
        <w:t>Evol</w:t>
      </w:r>
      <w:proofErr w:type="spellEnd"/>
      <w:r>
        <w:rPr>
          <w:rFonts w:ascii="ArialMT" w:hAnsi="ArialMT" w:cs="ArialMT"/>
          <w:lang w:val="en-US"/>
        </w:rPr>
        <w:t xml:space="preserve">. 2023, </w:t>
      </w:r>
      <w:proofErr w:type="spellStart"/>
      <w:r>
        <w:rPr>
          <w:rFonts w:ascii="ArialMT" w:hAnsi="ArialMT" w:cs="ArialMT"/>
          <w:lang w:val="en-US"/>
        </w:rPr>
        <w:t>doi</w:t>
      </w:r>
      <w:proofErr w:type="spellEnd"/>
      <w:r>
        <w:rPr>
          <w:rFonts w:ascii="ArialMT" w:hAnsi="ArialMT" w:cs="ArialMT"/>
          <w:lang w:val="en-US"/>
        </w:rPr>
        <w:t xml:space="preserve">: </w:t>
      </w:r>
      <w:hyperlink r:id="rId8" w:history="1">
        <w:r w:rsidRPr="00DC0B9A">
          <w:rPr>
            <w:rStyle w:val="Lienhypertexte"/>
            <w:rFonts w:ascii="ArialMT" w:hAnsi="ArialMT" w:cs="ArialMT"/>
            <w:lang w:val="en-US"/>
          </w:rPr>
          <w:t>10.1093/</w:t>
        </w:r>
        <w:proofErr w:type="spellStart"/>
        <w:r w:rsidRPr="00DC0B9A">
          <w:rPr>
            <w:rStyle w:val="Lienhypertexte"/>
            <w:rFonts w:ascii="ArialMT" w:hAnsi="ArialMT" w:cs="ArialMT"/>
            <w:lang w:val="en-US"/>
          </w:rPr>
          <w:t>molbev</w:t>
        </w:r>
        <w:proofErr w:type="spellEnd"/>
        <w:r w:rsidRPr="00DC0B9A">
          <w:rPr>
            <w:rStyle w:val="Lienhypertexte"/>
            <w:rFonts w:ascii="ArialMT" w:hAnsi="ArialMT" w:cs="ArialMT"/>
            <w:lang w:val="en-US"/>
          </w:rPr>
          <w:t>/msad219</w:t>
        </w:r>
      </w:hyperlink>
    </w:p>
    <w:p w14:paraId="0585FE68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677CC05" w14:textId="0FC00F4E" w:rsidR="003C73D3" w:rsidRPr="002B214F" w:rsidRDefault="00246FE8" w:rsidP="002B214F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Structural modeling</w:t>
      </w:r>
      <w:r w:rsidR="00876522" w:rsidRPr="00876522">
        <w:rPr>
          <w:rFonts w:ascii="ArialMT" w:hAnsi="ArialMT" w:cs="ArialMT"/>
          <w:lang w:val="en-US"/>
        </w:rPr>
        <w:t xml:space="preserve">, </w:t>
      </w:r>
      <w:r w:rsidR="00722F45">
        <w:rPr>
          <w:rFonts w:ascii="ArialMT" w:hAnsi="ArialMT" w:cs="ArialMT"/>
          <w:lang w:val="en-US"/>
        </w:rPr>
        <w:t xml:space="preserve">Bioinformatics, </w:t>
      </w:r>
      <w:r w:rsidR="00876522" w:rsidRPr="00876522">
        <w:rPr>
          <w:rFonts w:ascii="ArialMT" w:hAnsi="ArialMT" w:cs="ArialMT"/>
          <w:lang w:val="en-US"/>
        </w:rPr>
        <w:t>Biochemistry</w:t>
      </w:r>
      <w:r w:rsidR="009A29F5">
        <w:rPr>
          <w:rFonts w:ascii="ArialMT" w:hAnsi="ArialMT" w:cs="ArialMT"/>
          <w:lang w:val="en-US"/>
        </w:rPr>
        <w:t xml:space="preserve">, </w:t>
      </w:r>
      <w:r>
        <w:rPr>
          <w:rFonts w:ascii="ArialMT" w:hAnsi="ArialMT" w:cs="ArialMT"/>
          <w:lang w:val="en-US"/>
        </w:rPr>
        <w:t>Phylogenetics</w:t>
      </w:r>
      <w:r w:rsidR="009A29F5">
        <w:rPr>
          <w:rFonts w:ascii="ArialMT" w:hAnsi="ArialMT" w:cs="ArialMT"/>
          <w:lang w:val="en-US"/>
        </w:rPr>
        <w:t xml:space="preserve"> (optional)</w:t>
      </w:r>
    </w:p>
    <w:sectPr w:rsidR="003C73D3" w:rsidRPr="002B214F">
      <w:headerReference w:type="default" r:id="rId9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B7EB" w14:textId="77777777" w:rsidR="000872DD" w:rsidRDefault="000872DD">
      <w:pPr>
        <w:spacing w:after="0" w:line="240" w:lineRule="auto"/>
      </w:pPr>
      <w:r>
        <w:separator/>
      </w:r>
    </w:p>
  </w:endnote>
  <w:endnote w:type="continuationSeparator" w:id="0">
    <w:p w14:paraId="404C9BAE" w14:textId="77777777" w:rsidR="000872DD" w:rsidRDefault="0008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3A9F" w14:textId="77777777" w:rsidR="000872DD" w:rsidRDefault="000872DD">
      <w:pPr>
        <w:spacing w:after="0" w:line="240" w:lineRule="auto"/>
      </w:pPr>
      <w:r>
        <w:separator/>
      </w:r>
    </w:p>
  </w:footnote>
  <w:footnote w:type="continuationSeparator" w:id="0">
    <w:p w14:paraId="606F0243" w14:textId="77777777" w:rsidR="000872DD" w:rsidRDefault="00087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872DD"/>
    <w:rsid w:val="00097726"/>
    <w:rsid w:val="000B635A"/>
    <w:rsid w:val="000C0CB9"/>
    <w:rsid w:val="000E023E"/>
    <w:rsid w:val="001068C8"/>
    <w:rsid w:val="0014405C"/>
    <w:rsid w:val="00246FE8"/>
    <w:rsid w:val="002505B8"/>
    <w:rsid w:val="00263BDC"/>
    <w:rsid w:val="00271FD2"/>
    <w:rsid w:val="00292F97"/>
    <w:rsid w:val="00293C67"/>
    <w:rsid w:val="002B214F"/>
    <w:rsid w:val="002C01AA"/>
    <w:rsid w:val="00305584"/>
    <w:rsid w:val="003842E4"/>
    <w:rsid w:val="003C4CA5"/>
    <w:rsid w:val="003C73D3"/>
    <w:rsid w:val="00404965"/>
    <w:rsid w:val="00442D8D"/>
    <w:rsid w:val="004678A1"/>
    <w:rsid w:val="004807C5"/>
    <w:rsid w:val="00521738"/>
    <w:rsid w:val="00572F66"/>
    <w:rsid w:val="0058371E"/>
    <w:rsid w:val="005D0A84"/>
    <w:rsid w:val="00613F7E"/>
    <w:rsid w:val="00624AC9"/>
    <w:rsid w:val="0064724F"/>
    <w:rsid w:val="006531C7"/>
    <w:rsid w:val="006636E8"/>
    <w:rsid w:val="006802F4"/>
    <w:rsid w:val="00695256"/>
    <w:rsid w:val="00696A0E"/>
    <w:rsid w:val="006D5B8C"/>
    <w:rsid w:val="006E026B"/>
    <w:rsid w:val="006E7A3F"/>
    <w:rsid w:val="00722F45"/>
    <w:rsid w:val="00767F47"/>
    <w:rsid w:val="007874A7"/>
    <w:rsid w:val="007A1DD7"/>
    <w:rsid w:val="007B5E51"/>
    <w:rsid w:val="0080228C"/>
    <w:rsid w:val="00816D41"/>
    <w:rsid w:val="00825925"/>
    <w:rsid w:val="00834F6C"/>
    <w:rsid w:val="008433C7"/>
    <w:rsid w:val="00843A39"/>
    <w:rsid w:val="00876522"/>
    <w:rsid w:val="008D27BA"/>
    <w:rsid w:val="008E4CFA"/>
    <w:rsid w:val="00953738"/>
    <w:rsid w:val="009647F7"/>
    <w:rsid w:val="00987460"/>
    <w:rsid w:val="009A29F5"/>
    <w:rsid w:val="009B5542"/>
    <w:rsid w:val="00A03F0F"/>
    <w:rsid w:val="00A539E8"/>
    <w:rsid w:val="00A6705A"/>
    <w:rsid w:val="00AA45B4"/>
    <w:rsid w:val="00AE48EE"/>
    <w:rsid w:val="00AE7838"/>
    <w:rsid w:val="00AF2AEC"/>
    <w:rsid w:val="00B5223B"/>
    <w:rsid w:val="00BA5683"/>
    <w:rsid w:val="00BB33C0"/>
    <w:rsid w:val="00C2404F"/>
    <w:rsid w:val="00C663E3"/>
    <w:rsid w:val="00C97339"/>
    <w:rsid w:val="00CC322E"/>
    <w:rsid w:val="00D032FE"/>
    <w:rsid w:val="00D1321E"/>
    <w:rsid w:val="00D7465C"/>
    <w:rsid w:val="00DC0B9A"/>
    <w:rsid w:val="00DE25D5"/>
    <w:rsid w:val="00DF3271"/>
    <w:rsid w:val="00E02D88"/>
    <w:rsid w:val="00E03D5C"/>
    <w:rsid w:val="00E53717"/>
    <w:rsid w:val="00E6655B"/>
    <w:rsid w:val="00E72134"/>
    <w:rsid w:val="00EB2480"/>
    <w:rsid w:val="00EC7CC6"/>
    <w:rsid w:val="00F04B61"/>
    <w:rsid w:val="00F249C6"/>
    <w:rsid w:val="00F36429"/>
    <w:rsid w:val="00F374C4"/>
    <w:rsid w:val="00F66E48"/>
    <w:rsid w:val="00F81B2B"/>
    <w:rsid w:val="00FC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styleId="Lienhypertexte">
    <w:name w:val="Hyperlink"/>
    <w:basedOn w:val="Policepardfaut"/>
    <w:uiPriority w:val="99"/>
    <w:rsid w:val="0087652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652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46FE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rsid w:val="002B21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2B21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B214F"/>
    <w:rPr>
      <w:rFonts w:ascii="Calibri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2B21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2B214F"/>
    <w:rPr>
      <w:rFonts w:ascii="Calibri" w:hAnsi="Calibri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F2AEC"/>
    <w:pPr>
      <w:spacing w:after="0" w:line="240" w:lineRule="auto"/>
    </w:pPr>
    <w:rPr>
      <w:rFonts w:ascii="Calibri" w:hAnsi="Calibri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6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molbev/msad21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s.acs.org/doi/10.1021/acs.jcim.4c003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64898/2026.02.05.70381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2026-07-20T09:51:00Z</dcterms:created>
  <dcterms:modified xsi:type="dcterms:W3CDTF">2026-07-20T09:51:00Z</dcterms:modified>
</cp:coreProperties>
</file>