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E0DC" w14:textId="77777777" w:rsidR="00624AC9" w:rsidRPr="00F04B61" w:rsidRDefault="001068C8" w:rsidP="00271FD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Master 2</w:t>
      </w:r>
      <w:r w:rsidR="00271FD2">
        <w:rPr>
          <w:rFonts w:ascii="ArialMT" w:hAnsi="ArialMT" w:cs="ArialMT"/>
          <w:b/>
          <w:bCs/>
          <w:sz w:val="28"/>
          <w:szCs w:val="28"/>
          <w:lang w:val="en-US"/>
        </w:rPr>
        <w:t xml:space="preserve"> i</w:t>
      </w:r>
      <w:r w:rsidR="00271FD2" w:rsidRPr="00F04B61">
        <w:rPr>
          <w:rFonts w:ascii="ArialMT" w:hAnsi="ArialMT" w:cs="ArialMT"/>
          <w:b/>
          <w:bCs/>
          <w:sz w:val="28"/>
          <w:szCs w:val="28"/>
          <w:lang w:val="en-US"/>
        </w:rPr>
        <w:t>nternship project</w:t>
      </w:r>
    </w:p>
    <w:p w14:paraId="17F7FBD1" w14:textId="1CF60413" w:rsidR="00624AC9" w:rsidRPr="00F04B61" w:rsidRDefault="0098746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Year 202</w:t>
      </w:r>
      <w:r w:rsidR="00293C67">
        <w:rPr>
          <w:rFonts w:ascii="ArialMT" w:hAnsi="ArialMT" w:cs="ArialMT"/>
          <w:b/>
          <w:bCs/>
          <w:sz w:val="28"/>
          <w:szCs w:val="28"/>
          <w:lang w:val="en-US"/>
        </w:rPr>
        <w:t>6</w:t>
      </w:r>
      <w:r>
        <w:rPr>
          <w:rFonts w:ascii="ArialMT" w:hAnsi="ArialMT" w:cs="ArialMT"/>
          <w:b/>
          <w:bCs/>
          <w:sz w:val="28"/>
          <w:szCs w:val="28"/>
          <w:lang w:val="en-US"/>
        </w:rPr>
        <w:t>-202</w:t>
      </w:r>
      <w:r w:rsidR="00293C67">
        <w:rPr>
          <w:rFonts w:ascii="ArialMT" w:hAnsi="ArialMT" w:cs="ArialMT"/>
          <w:b/>
          <w:bCs/>
          <w:sz w:val="28"/>
          <w:szCs w:val="28"/>
          <w:lang w:val="en-US"/>
        </w:rPr>
        <w:t>7</w:t>
      </w:r>
    </w:p>
    <w:p w14:paraId="2E69BD54" w14:textId="77777777" w:rsidR="00A539E8" w:rsidRDefault="00A539E8" w:rsidP="00A539E8">
      <w:pPr>
        <w:widowControl w:val="0"/>
        <w:tabs>
          <w:tab w:val="left" w:pos="5954"/>
        </w:tabs>
        <w:autoSpaceDE w:val="0"/>
        <w:autoSpaceDN w:val="0"/>
        <w:adjustRightInd w:val="0"/>
        <w:spacing w:after="0" w:line="240" w:lineRule="auto"/>
        <w:ind w:right="-6"/>
        <w:rPr>
          <w:rFonts w:ascii="ArialMT" w:hAnsi="ArialMT" w:cs="ArialMT"/>
          <w:b/>
          <w:bCs/>
          <w:sz w:val="28"/>
          <w:szCs w:val="28"/>
          <w:lang w:val="en-US"/>
        </w:rPr>
      </w:pPr>
    </w:p>
    <w:p w14:paraId="2DE3DBB5" w14:textId="262A4374" w:rsidR="00624AC9" w:rsidRPr="00F04B61" w:rsidRDefault="00F04B61" w:rsidP="00D6301B">
      <w:pPr>
        <w:widowControl w:val="0"/>
        <w:tabs>
          <w:tab w:val="left" w:pos="6804"/>
        </w:tabs>
        <w:autoSpaceDE w:val="0"/>
        <w:autoSpaceDN w:val="0"/>
        <w:adjustRightInd w:val="0"/>
        <w:spacing w:before="120" w:after="0" w:line="240" w:lineRule="auto"/>
        <w:ind w:right="-6"/>
        <w:rPr>
          <w:rFonts w:ascii="ArialMT" w:hAnsi="ArialMT" w:cs="ArialMT"/>
          <w:sz w:val="24"/>
          <w:szCs w:val="24"/>
          <w:lang w:val="en-US"/>
        </w:rPr>
      </w:pPr>
      <w:r w:rsidRPr="00F04B61">
        <w:rPr>
          <w:rFonts w:ascii="ArialMT" w:hAnsi="ArialMT" w:cs="ArialMT"/>
          <w:b/>
          <w:bCs/>
          <w:sz w:val="24"/>
          <w:szCs w:val="24"/>
          <w:lang w:val="en-US"/>
        </w:rPr>
        <w:t>Laboratory</w:t>
      </w:r>
      <w:r w:rsidR="001068C8">
        <w:rPr>
          <w:rFonts w:ascii="ArialMT" w:hAnsi="ArialMT" w:cs="ArialMT"/>
          <w:b/>
          <w:bCs/>
          <w:sz w:val="24"/>
          <w:szCs w:val="24"/>
          <w:lang w:val="en-US"/>
        </w:rPr>
        <w:t>/Institute</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roofErr w:type="spellStart"/>
      <w:r w:rsidR="005C5673">
        <w:rPr>
          <w:rFonts w:ascii="ArialMT" w:hAnsi="ArialMT" w:cs="ArialMT"/>
          <w:sz w:val="24"/>
          <w:szCs w:val="24"/>
          <w:lang w:val="en-US"/>
        </w:rPr>
        <w:t>CarMeN</w:t>
      </w:r>
      <w:proofErr w:type="spellEnd"/>
      <w:r w:rsidR="00624AC9" w:rsidRPr="00F04B61">
        <w:rPr>
          <w:rFonts w:ascii="ArialMT" w:hAnsi="ArialMT" w:cs="ArialMT"/>
          <w:sz w:val="24"/>
          <w:szCs w:val="24"/>
          <w:lang w:val="en-US"/>
        </w:rPr>
        <w:tab/>
      </w:r>
      <w:r w:rsidRPr="00F04B61">
        <w:rPr>
          <w:rFonts w:ascii="ArialMT" w:hAnsi="ArialMT" w:cs="ArialMT"/>
          <w:b/>
          <w:bCs/>
          <w:sz w:val="24"/>
          <w:szCs w:val="24"/>
          <w:lang w:val="en-US"/>
        </w:rPr>
        <w:t>Directo</w:t>
      </w:r>
      <w:r>
        <w:rPr>
          <w:rFonts w:ascii="ArialMT" w:hAnsi="ArialMT" w:cs="ArialMT"/>
          <w:b/>
          <w:bCs/>
          <w:sz w:val="24"/>
          <w:szCs w:val="24"/>
          <w:lang w:val="en-US"/>
        </w:rPr>
        <w:t>r</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5C5673">
        <w:rPr>
          <w:rFonts w:ascii="ArialMT" w:hAnsi="ArialMT" w:cs="ArialMT"/>
          <w:sz w:val="24"/>
          <w:szCs w:val="24"/>
          <w:lang w:val="en-US"/>
        </w:rPr>
        <w:t>H. Vidal</w:t>
      </w:r>
    </w:p>
    <w:p w14:paraId="197072B7" w14:textId="0D344553" w:rsidR="00624AC9" w:rsidRPr="00F04B61" w:rsidRDefault="00F04B61" w:rsidP="00D6301B">
      <w:pPr>
        <w:widowControl w:val="0"/>
        <w:tabs>
          <w:tab w:val="left" w:pos="6804"/>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5C5673">
        <w:rPr>
          <w:rFonts w:ascii="ArialMT" w:hAnsi="ArialMT" w:cs="ArialMT"/>
          <w:sz w:val="24"/>
          <w:szCs w:val="24"/>
          <w:lang w:val="en-US"/>
        </w:rPr>
        <w:t>Ischemia-Reperfusion Injury Syndrome</w:t>
      </w:r>
      <w:r w:rsidR="00624AC9" w:rsidRPr="00F04B61">
        <w:rPr>
          <w:rFonts w:ascii="ArialMT" w:hAnsi="ArialMT" w:cs="ArialMT"/>
          <w:sz w:val="24"/>
          <w:szCs w:val="24"/>
          <w:lang w:val="en-US"/>
        </w:rPr>
        <w:tab/>
      </w:r>
      <w:r w:rsidRPr="00F04B61">
        <w:rPr>
          <w:rFonts w:ascii="ArialMT" w:hAnsi="ArialMT" w:cs="ArialMT"/>
          <w:b/>
          <w:bCs/>
          <w:sz w:val="24"/>
          <w:szCs w:val="24"/>
          <w:lang w:val="en-US"/>
        </w:rPr>
        <w:t xml:space="preserve">Head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5C5673">
        <w:rPr>
          <w:rFonts w:ascii="ArialMT" w:hAnsi="ArialMT" w:cs="ArialMT"/>
          <w:sz w:val="24"/>
          <w:szCs w:val="24"/>
          <w:lang w:val="en-US"/>
        </w:rPr>
        <w:t>E. Canet-Soulas</w:t>
      </w:r>
    </w:p>
    <w:p w14:paraId="09EDA6A8" w14:textId="77777777" w:rsidR="00624AC9" w:rsidRPr="00F04B61" w:rsidRDefault="00624AC9" w:rsidP="00624AC9">
      <w:pPr>
        <w:widowControl w:val="0"/>
        <w:autoSpaceDE w:val="0"/>
        <w:autoSpaceDN w:val="0"/>
        <w:adjustRightInd w:val="0"/>
        <w:spacing w:after="0" w:line="240" w:lineRule="auto"/>
        <w:ind w:right="-6"/>
        <w:rPr>
          <w:rFonts w:ascii="ArialMT" w:hAnsi="ArialMT" w:cs="ArialMT"/>
          <w:sz w:val="24"/>
          <w:szCs w:val="24"/>
          <w:lang w:val="en-US"/>
        </w:rPr>
      </w:pPr>
    </w:p>
    <w:p w14:paraId="348F8B2C" w14:textId="601E93B2" w:rsidR="004678A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Name and</w:t>
      </w:r>
      <w:r w:rsidR="00624AC9" w:rsidRPr="00F04B61">
        <w:rPr>
          <w:rFonts w:ascii="ArialMT" w:hAnsi="ArialMT" w:cs="ArialMT"/>
          <w:b/>
          <w:bCs/>
          <w:sz w:val="24"/>
          <w:szCs w:val="24"/>
          <w:lang w:val="en-US"/>
        </w:rPr>
        <w:t xml:space="preserve"> </w:t>
      </w:r>
      <w:r w:rsidRPr="00F04B61">
        <w:rPr>
          <w:rFonts w:ascii="ArialMT" w:hAnsi="ArialMT" w:cs="ArialMT"/>
          <w:b/>
          <w:bCs/>
          <w:sz w:val="24"/>
          <w:szCs w:val="24"/>
          <w:lang w:val="en-US"/>
        </w:rPr>
        <w:t xml:space="preserve">status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scientist in charge of the project</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roofErr w:type="spellStart"/>
      <w:r w:rsidR="005C5673">
        <w:rPr>
          <w:rFonts w:ascii="ArialMT" w:hAnsi="ArialMT" w:cs="ArialMT"/>
          <w:sz w:val="24"/>
          <w:szCs w:val="24"/>
          <w:lang w:val="en-US"/>
        </w:rPr>
        <w:t>Marlène</w:t>
      </w:r>
      <w:proofErr w:type="spellEnd"/>
      <w:r w:rsidR="005C5673">
        <w:rPr>
          <w:rFonts w:ascii="ArialMT" w:hAnsi="ArialMT" w:cs="ArialMT"/>
          <w:sz w:val="24"/>
          <w:szCs w:val="24"/>
          <w:lang w:val="en-US"/>
        </w:rPr>
        <w:t xml:space="preserve"> Wiart</w:t>
      </w:r>
    </w:p>
    <w:p w14:paraId="44FFBB39" w14:textId="77777777" w:rsidR="004678A1" w:rsidRDefault="004678A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p>
    <w:p w14:paraId="7D1F3C24" w14:textId="0DD14093" w:rsidR="00624AC9" w:rsidRPr="00F04B6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b/>
          <w:bCs/>
          <w:sz w:val="24"/>
          <w:szCs w:val="24"/>
          <w:lang w:val="en-US"/>
        </w:rPr>
      </w:pPr>
      <w:r>
        <w:rPr>
          <w:rFonts w:ascii="ArialMT" w:hAnsi="ArialMT" w:cs="ArialMT"/>
          <w:b/>
          <w:bCs/>
          <w:sz w:val="24"/>
          <w:szCs w:val="24"/>
          <w:lang w:val="en-US"/>
        </w:rPr>
        <w:tab/>
        <w:t>HDR</w:t>
      </w:r>
      <w:r w:rsidR="001068C8">
        <w:rPr>
          <w:rFonts w:ascii="ArialMT" w:hAnsi="ArialMT" w:cs="ArialMT"/>
          <w:b/>
          <w:bCs/>
          <w:sz w:val="24"/>
          <w:szCs w:val="24"/>
          <w:lang w:val="en-US"/>
        </w:rPr>
        <w:t>:</w:t>
      </w:r>
      <w:r>
        <w:rPr>
          <w:rFonts w:ascii="ArialMT" w:hAnsi="ArialMT" w:cs="ArialMT"/>
          <w:b/>
          <w:bCs/>
          <w:sz w:val="24"/>
          <w:szCs w:val="24"/>
          <w:lang w:val="en-US"/>
        </w:rPr>
        <w:t xml:space="preserve">  </w:t>
      </w:r>
      <w:proofErr w:type="gramStart"/>
      <w:r>
        <w:rPr>
          <w:rFonts w:ascii="ArialMT" w:hAnsi="ArialMT" w:cs="ArialMT"/>
          <w:b/>
          <w:bCs/>
          <w:sz w:val="24"/>
          <w:szCs w:val="24"/>
          <w:lang w:val="en-US"/>
        </w:rPr>
        <w:t>yes</w:t>
      </w:r>
      <w:proofErr w:type="gramEnd"/>
      <w:r w:rsidR="00624AC9" w:rsidRPr="00F04B61">
        <w:rPr>
          <w:rFonts w:ascii="ArialMT" w:hAnsi="ArialMT" w:cs="ArialMT"/>
          <w:b/>
          <w:bCs/>
          <w:sz w:val="24"/>
          <w:szCs w:val="24"/>
          <w:lang w:val="en-US"/>
        </w:rPr>
        <w:t xml:space="preserve"> </w:t>
      </w:r>
      <w:r w:rsidR="005C5673">
        <w:rPr>
          <w:rFonts w:ascii="MS Gothic" w:eastAsia="MS Gothic" w:hAnsi="ArialMT" w:cs="ArialMT" w:hint="eastAsia"/>
          <w:b/>
          <w:bCs/>
          <w:sz w:val="24"/>
          <w:szCs w:val="24"/>
          <w:lang w:val="en-US"/>
        </w:rPr>
        <w:t>X</w:t>
      </w:r>
      <w:r>
        <w:rPr>
          <w:rFonts w:ascii="ArialMT" w:hAnsi="ArialMT" w:cs="ArialMT"/>
          <w:b/>
          <w:bCs/>
          <w:sz w:val="24"/>
          <w:szCs w:val="24"/>
          <w:lang w:val="en-US"/>
        </w:rPr>
        <w:t xml:space="preserve">   no</w:t>
      </w:r>
      <w:r w:rsidR="00624AC9" w:rsidRPr="00F04B61">
        <w:rPr>
          <w:rFonts w:ascii="ArialMT" w:hAnsi="ArialMT" w:cs="ArialMT"/>
          <w:b/>
          <w:bCs/>
          <w:sz w:val="24"/>
          <w:szCs w:val="24"/>
          <w:lang w:val="en-US"/>
        </w:rPr>
        <w:t xml:space="preserve"> </w:t>
      </w:r>
      <w:r w:rsidR="00624AC9" w:rsidRPr="00F04B61">
        <w:rPr>
          <w:rFonts w:ascii="MS Gothic" w:eastAsia="MS Gothic" w:hAnsi="ArialMT" w:cs="ArialMT" w:hint="eastAsia"/>
          <w:b/>
          <w:bCs/>
          <w:sz w:val="24"/>
          <w:szCs w:val="24"/>
          <w:lang w:val="en-US"/>
        </w:rPr>
        <w:t>☐</w:t>
      </w:r>
    </w:p>
    <w:p w14:paraId="32532B5D" w14:textId="75A0902C" w:rsidR="00624AC9" w:rsidRPr="005C5673" w:rsidRDefault="00F04B61" w:rsidP="00624AC9">
      <w:pPr>
        <w:widowControl w:val="0"/>
        <w:autoSpaceDE w:val="0"/>
        <w:autoSpaceDN w:val="0"/>
        <w:adjustRightInd w:val="0"/>
        <w:spacing w:after="0" w:line="240" w:lineRule="auto"/>
        <w:ind w:right="-6"/>
        <w:rPr>
          <w:rFonts w:ascii="ArialMT" w:hAnsi="ArialMT" w:cs="ArialMT"/>
          <w:sz w:val="24"/>
          <w:szCs w:val="24"/>
          <w:lang w:val="en-GB"/>
        </w:rPr>
      </w:pPr>
      <w:r w:rsidRPr="005C5673">
        <w:rPr>
          <w:rFonts w:ascii="ArialMT" w:hAnsi="ArialMT" w:cs="ArialMT"/>
          <w:b/>
          <w:bCs/>
          <w:sz w:val="24"/>
          <w:szCs w:val="24"/>
          <w:lang w:val="en-GB"/>
        </w:rPr>
        <w:t>Ad</w:t>
      </w:r>
      <w:r w:rsidR="001068C8" w:rsidRPr="005C5673">
        <w:rPr>
          <w:rFonts w:ascii="ArialMT" w:hAnsi="ArialMT" w:cs="ArialMT"/>
          <w:b/>
          <w:bCs/>
          <w:sz w:val="24"/>
          <w:szCs w:val="24"/>
          <w:lang w:val="en-GB"/>
        </w:rPr>
        <w:t>d</w:t>
      </w:r>
      <w:r w:rsidRPr="005C5673">
        <w:rPr>
          <w:rFonts w:ascii="ArialMT" w:hAnsi="ArialMT" w:cs="ArialMT"/>
          <w:b/>
          <w:bCs/>
          <w:sz w:val="24"/>
          <w:szCs w:val="24"/>
          <w:lang w:val="en-GB"/>
        </w:rPr>
        <w:t>ress</w:t>
      </w:r>
      <w:r w:rsidR="00624AC9" w:rsidRPr="005C5673">
        <w:rPr>
          <w:rFonts w:ascii="ArialMT" w:hAnsi="ArialMT" w:cs="ArialMT"/>
          <w:b/>
          <w:bCs/>
          <w:sz w:val="24"/>
          <w:szCs w:val="24"/>
          <w:lang w:val="en-GB"/>
        </w:rPr>
        <w:t>:</w:t>
      </w:r>
      <w:r w:rsidR="00D6301B" w:rsidRPr="005C5673">
        <w:rPr>
          <w:rFonts w:ascii="ArialMT" w:hAnsi="ArialMT" w:cs="ArialMT"/>
          <w:b/>
          <w:bCs/>
          <w:sz w:val="24"/>
          <w:szCs w:val="24"/>
          <w:lang w:val="en-GB"/>
        </w:rPr>
        <w:t xml:space="preserve"> </w:t>
      </w:r>
      <w:r w:rsidR="005C5673" w:rsidRPr="005C5673">
        <w:rPr>
          <w:rFonts w:ascii="ArialMT" w:hAnsi="ArialMT" w:cs="ArialMT"/>
          <w:sz w:val="24"/>
          <w:szCs w:val="24"/>
          <w:lang w:val="en-GB"/>
        </w:rPr>
        <w:t xml:space="preserve">59 Boulevard </w:t>
      </w:r>
      <w:proofErr w:type="spellStart"/>
      <w:r w:rsidR="005C5673" w:rsidRPr="005C5673">
        <w:rPr>
          <w:rFonts w:ascii="ArialMT" w:hAnsi="ArialMT" w:cs="ArialMT"/>
          <w:sz w:val="24"/>
          <w:szCs w:val="24"/>
          <w:lang w:val="en-GB"/>
        </w:rPr>
        <w:t>Pinel</w:t>
      </w:r>
      <w:proofErr w:type="spellEnd"/>
      <w:r w:rsidR="005C5673" w:rsidRPr="005C5673">
        <w:rPr>
          <w:rFonts w:ascii="ArialMT" w:hAnsi="ArialMT" w:cs="ArialMT"/>
          <w:sz w:val="24"/>
          <w:szCs w:val="24"/>
          <w:lang w:val="en-GB"/>
        </w:rPr>
        <w:t xml:space="preserve"> 69500 BRON (Lyon)</w:t>
      </w:r>
      <w:r w:rsidR="00624AC9" w:rsidRPr="005C5673">
        <w:rPr>
          <w:rFonts w:ascii="ArialMT" w:hAnsi="ArialMT" w:cs="ArialMT"/>
          <w:sz w:val="24"/>
          <w:szCs w:val="24"/>
          <w:lang w:val="en-GB"/>
        </w:rPr>
        <w:t xml:space="preserve"> </w:t>
      </w:r>
    </w:p>
    <w:p w14:paraId="3BB3530C" w14:textId="573B7D6B" w:rsidR="00624AC9" w:rsidRPr="005C5673" w:rsidRDefault="00F04B61" w:rsidP="00624AC9">
      <w:pPr>
        <w:widowControl w:val="0"/>
        <w:tabs>
          <w:tab w:val="left" w:pos="3969"/>
        </w:tabs>
        <w:autoSpaceDE w:val="0"/>
        <w:autoSpaceDN w:val="0"/>
        <w:adjustRightInd w:val="0"/>
        <w:spacing w:after="120" w:line="240" w:lineRule="auto"/>
        <w:ind w:right="-6"/>
        <w:rPr>
          <w:rFonts w:ascii="ArialMT" w:hAnsi="ArialMT" w:cs="ArialMT"/>
          <w:sz w:val="24"/>
          <w:szCs w:val="24"/>
        </w:rPr>
      </w:pPr>
      <w:proofErr w:type="gramStart"/>
      <w:r w:rsidRPr="005C5673">
        <w:rPr>
          <w:rFonts w:ascii="ArialMT" w:hAnsi="ArialMT" w:cs="ArialMT"/>
          <w:b/>
          <w:bCs/>
          <w:sz w:val="24"/>
          <w:szCs w:val="24"/>
        </w:rPr>
        <w:t>Phone</w:t>
      </w:r>
      <w:r w:rsidR="00624AC9" w:rsidRPr="005C5673">
        <w:rPr>
          <w:rFonts w:ascii="ArialMT" w:hAnsi="ArialMT" w:cs="ArialMT"/>
          <w:b/>
          <w:bCs/>
          <w:sz w:val="24"/>
          <w:szCs w:val="24"/>
        </w:rPr>
        <w:t>:</w:t>
      </w:r>
      <w:proofErr w:type="gramEnd"/>
      <w:r w:rsidR="00624AC9" w:rsidRPr="005C5673">
        <w:rPr>
          <w:rFonts w:ascii="ArialMT" w:hAnsi="ArialMT" w:cs="ArialMT"/>
          <w:sz w:val="24"/>
          <w:szCs w:val="24"/>
        </w:rPr>
        <w:t xml:space="preserve"> </w:t>
      </w:r>
      <w:r w:rsidR="005C5673" w:rsidRPr="005C5673">
        <w:rPr>
          <w:rFonts w:ascii="ArialMT" w:hAnsi="ArialMT" w:cs="ArialMT"/>
          <w:sz w:val="24"/>
          <w:szCs w:val="24"/>
        </w:rPr>
        <w:t>06 30 60 66 25</w:t>
      </w:r>
      <w:r w:rsidR="00624AC9" w:rsidRPr="005C5673">
        <w:rPr>
          <w:rFonts w:ascii="ArialMT" w:hAnsi="ArialMT" w:cs="ArialMT"/>
          <w:b/>
          <w:bCs/>
          <w:sz w:val="24"/>
          <w:szCs w:val="24"/>
        </w:rPr>
        <w:tab/>
        <w:t>e</w:t>
      </w:r>
      <w:r w:rsidRPr="005C5673">
        <w:rPr>
          <w:rFonts w:ascii="ArialMT" w:hAnsi="ArialMT" w:cs="ArialMT"/>
          <w:b/>
          <w:bCs/>
          <w:sz w:val="24"/>
          <w:szCs w:val="24"/>
        </w:rPr>
        <w:t>-mail</w:t>
      </w:r>
      <w:r w:rsidR="00624AC9" w:rsidRPr="005C5673">
        <w:rPr>
          <w:rFonts w:ascii="ArialMT" w:hAnsi="ArialMT" w:cs="ArialMT"/>
          <w:b/>
          <w:bCs/>
          <w:sz w:val="24"/>
          <w:szCs w:val="24"/>
        </w:rPr>
        <w:t>:</w:t>
      </w:r>
      <w:r w:rsidR="00624AC9" w:rsidRPr="005C5673">
        <w:rPr>
          <w:rFonts w:ascii="ArialMT" w:hAnsi="ArialMT" w:cs="ArialMT"/>
          <w:sz w:val="24"/>
          <w:szCs w:val="24"/>
        </w:rPr>
        <w:t xml:space="preserve"> </w:t>
      </w:r>
      <w:r w:rsidR="005C5673" w:rsidRPr="005C5673">
        <w:rPr>
          <w:rFonts w:ascii="ArialMT" w:hAnsi="ArialMT" w:cs="ArialMT"/>
          <w:sz w:val="24"/>
          <w:szCs w:val="24"/>
        </w:rPr>
        <w:t>marlene.w</w:t>
      </w:r>
      <w:r w:rsidR="005C5673">
        <w:rPr>
          <w:rFonts w:ascii="ArialMT" w:hAnsi="ArialMT" w:cs="ArialMT"/>
          <w:sz w:val="24"/>
          <w:szCs w:val="24"/>
        </w:rPr>
        <w:t>iart@univ-lyon1.fr</w:t>
      </w:r>
    </w:p>
    <w:p w14:paraId="6985B90A"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line="240" w:lineRule="auto"/>
        <w:ind w:right="-6"/>
        <w:rPr>
          <w:rFonts w:ascii="ArialMT" w:hAnsi="ArialMT" w:cs="ArialMT"/>
          <w:b/>
          <w:bCs/>
          <w:sz w:val="24"/>
          <w:szCs w:val="24"/>
          <w:lang w:val="en-US"/>
        </w:rPr>
      </w:pPr>
      <w:r>
        <w:rPr>
          <w:rFonts w:ascii="ArialMT" w:hAnsi="ArialMT" w:cs="ArialMT"/>
          <w:b/>
          <w:bCs/>
          <w:sz w:val="24"/>
          <w:szCs w:val="24"/>
          <w:lang w:val="en-US"/>
        </w:rPr>
        <w:t xml:space="preserve">Program </w:t>
      </w:r>
      <w:r w:rsidR="0058371E">
        <w:rPr>
          <w:rFonts w:ascii="ArialMT" w:hAnsi="ArialMT" w:cs="ArialMT"/>
          <w:b/>
          <w:bCs/>
          <w:sz w:val="24"/>
          <w:szCs w:val="24"/>
          <w:lang w:val="en-US"/>
        </w:rPr>
        <w:t xml:space="preserve">of </w:t>
      </w:r>
      <w:r>
        <w:rPr>
          <w:rFonts w:ascii="ArialMT" w:hAnsi="ArialMT" w:cs="ArialMT"/>
          <w:b/>
          <w:bCs/>
          <w:sz w:val="24"/>
          <w:szCs w:val="24"/>
          <w:lang w:val="en-US"/>
        </w:rPr>
        <w:t>the Master’s degree in Biology</w:t>
      </w:r>
      <w:r w:rsidR="00624AC9" w:rsidRPr="00F04B61">
        <w:rPr>
          <w:rFonts w:ascii="ArialMT" w:hAnsi="ArialMT" w:cs="ArialMT"/>
          <w:b/>
          <w:bCs/>
          <w:sz w:val="24"/>
          <w:szCs w:val="24"/>
          <w:lang w:val="en-US"/>
        </w:rPr>
        <w:t>:</w:t>
      </w:r>
    </w:p>
    <w:p w14:paraId="4A18B1FD" w14:textId="50EB6C1F" w:rsidR="00F04B61" w:rsidRPr="00E03D5C" w:rsidRDefault="00624AC9"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 w:hAnsi="Arial" w:cs="Arial"/>
          <w:sz w:val="24"/>
          <w:szCs w:val="24"/>
          <w:lang w:val="en-US"/>
        </w:rPr>
      </w:pPr>
      <w:r w:rsidRPr="00F36429">
        <w:rPr>
          <w:rFonts w:ascii="MS Gothic" w:eastAsia="MS Gothic" w:hAnsi="ArialMT" w:cs="ArialMT" w:hint="eastAsia"/>
          <w:b/>
          <w:bCs/>
          <w:sz w:val="24"/>
          <w:szCs w:val="24"/>
          <w:lang w:val="en-US"/>
        </w:rPr>
        <w:t>☐</w:t>
      </w:r>
      <w:r w:rsidR="007A1DD7">
        <w:rPr>
          <w:rFonts w:ascii="MS Gothic" w:eastAsia="MS Gothic" w:hAnsi="ArialMT" w:cs="ArialMT"/>
          <w:b/>
          <w:bCs/>
          <w:sz w:val="24"/>
          <w:szCs w:val="24"/>
          <w:lang w:val="en-US"/>
        </w:rPr>
        <w:t xml:space="preserve"> </w:t>
      </w:r>
      <w:r w:rsidR="00F04B61">
        <w:rPr>
          <w:rFonts w:ascii="ArialMT" w:hAnsi="ArialMT" w:cs="ArialMT"/>
          <w:sz w:val="24"/>
          <w:szCs w:val="24"/>
          <w:lang w:val="en-US"/>
        </w:rPr>
        <w:t>Microbiology, Infectious Diseases</w:t>
      </w:r>
      <w:r w:rsidR="005D0A84">
        <w:rPr>
          <w:rFonts w:ascii="ArialMT" w:hAnsi="ArialMT" w:cs="ArialMT"/>
          <w:sz w:val="24"/>
          <w:szCs w:val="24"/>
          <w:lang w:val="en-US"/>
        </w:rPr>
        <w:t xml:space="preserve"> and Immunology</w:t>
      </w:r>
      <w:r w:rsidR="00271FD2">
        <w:rPr>
          <w:rFonts w:ascii="ArialMT" w:hAnsi="ArialMT" w:cs="ArialMT"/>
          <w:sz w:val="24"/>
          <w:szCs w:val="24"/>
          <w:lang w:val="en-US"/>
        </w:rPr>
        <w:tab/>
      </w:r>
      <w:r w:rsidR="00271FD2" w:rsidRPr="00F36429">
        <w:rPr>
          <w:rFonts w:ascii="MS Gothic" w:eastAsia="MS Gothic" w:hAnsi="ArialMT" w:cs="ArialMT" w:hint="eastAsia"/>
          <w:b/>
          <w:bCs/>
          <w:sz w:val="24"/>
          <w:szCs w:val="24"/>
          <w:lang w:val="en-US"/>
        </w:rPr>
        <w:t>☐</w:t>
      </w:r>
      <w:r w:rsidR="00271FD2">
        <w:rPr>
          <w:rFonts w:ascii="MS Gothic" w:eastAsia="MS Gothic" w:hAnsi="ArialMT" w:cs="ArialMT"/>
          <w:b/>
          <w:bCs/>
          <w:sz w:val="24"/>
          <w:szCs w:val="24"/>
          <w:lang w:val="en-US"/>
        </w:rPr>
        <w:t xml:space="preserve"> </w:t>
      </w:r>
      <w:r w:rsidR="00BB33C0">
        <w:rPr>
          <w:rFonts w:ascii="Arial" w:eastAsia="MS Gothic" w:hAnsi="Arial" w:cs="Arial"/>
          <w:bCs/>
          <w:sz w:val="24"/>
          <w:szCs w:val="24"/>
          <w:lang w:val="en-US"/>
        </w:rPr>
        <w:t>Biochemistry &amp; Structure</w:t>
      </w:r>
    </w:p>
    <w:p w14:paraId="30710C54" w14:textId="6905643D" w:rsidR="00271FD2" w:rsidRDefault="00624AC9"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r w:rsidRPr="00F04B61">
        <w:rPr>
          <w:rFonts w:ascii="MS Gothic" w:eastAsia="MS Gothic" w:hAnsi="ArialMT" w:cs="ArialMT" w:hint="eastAsia"/>
          <w:b/>
          <w:bCs/>
          <w:sz w:val="24"/>
          <w:szCs w:val="24"/>
          <w:lang w:val="en-US"/>
        </w:rPr>
        <w:t>☐</w:t>
      </w:r>
      <w:r w:rsidR="001068C8">
        <w:rPr>
          <w:rFonts w:ascii="ArialMT" w:hAnsi="ArialMT" w:cs="ArialMT"/>
          <w:b/>
          <w:bCs/>
          <w:sz w:val="24"/>
          <w:szCs w:val="24"/>
          <w:lang w:val="en-US"/>
        </w:rPr>
        <w:t xml:space="preserve"> </w:t>
      </w:r>
      <w:r w:rsidR="00F04B61" w:rsidRPr="00F36429">
        <w:rPr>
          <w:rFonts w:ascii="ArialMT" w:hAnsi="ArialMT" w:cs="ArialMT"/>
          <w:sz w:val="24"/>
          <w:szCs w:val="24"/>
          <w:lang w:val="en-US"/>
        </w:rPr>
        <w:t>Physiology</w:t>
      </w:r>
      <w:r w:rsidR="001068C8">
        <w:rPr>
          <w:rFonts w:ascii="ArialMT" w:hAnsi="ArialMT" w:cs="ArialMT"/>
          <w:sz w:val="24"/>
          <w:szCs w:val="24"/>
          <w:lang w:val="en-US"/>
        </w:rPr>
        <w:t>,</w:t>
      </w:r>
      <w:r w:rsidR="00F04B61" w:rsidRPr="00F36429">
        <w:rPr>
          <w:rFonts w:ascii="ArialMT" w:hAnsi="ArialMT" w:cs="ArialMT"/>
          <w:sz w:val="24"/>
          <w:szCs w:val="24"/>
          <w:lang w:val="en-US"/>
        </w:rPr>
        <w:t xml:space="preserve"> Epigenetics</w:t>
      </w:r>
      <w:r w:rsidR="001068C8">
        <w:rPr>
          <w:rFonts w:ascii="ArialMT" w:hAnsi="ArialMT" w:cs="ArialMT"/>
          <w:sz w:val="24"/>
          <w:szCs w:val="24"/>
          <w:lang w:val="en-US"/>
        </w:rPr>
        <w:t>,</w:t>
      </w:r>
      <w:r w:rsidR="00825925">
        <w:rPr>
          <w:rFonts w:ascii="ArialMT" w:hAnsi="ArialMT" w:cs="ArialMT"/>
          <w:sz w:val="24"/>
          <w:szCs w:val="24"/>
          <w:lang w:val="en-US"/>
        </w:rPr>
        <w:t xml:space="preserve"> Differentiation, Cancer</w:t>
      </w:r>
      <w:r w:rsidR="00271FD2">
        <w:rPr>
          <w:rFonts w:ascii="ArialMT" w:hAnsi="ArialMT" w:cs="ArialMT"/>
          <w:sz w:val="24"/>
          <w:szCs w:val="24"/>
          <w:lang w:val="en-US"/>
        </w:rPr>
        <w:t xml:space="preserve">    </w:t>
      </w:r>
      <w:r w:rsidR="005C5673">
        <w:rPr>
          <w:rFonts w:ascii="MS Gothic" w:eastAsia="MS Gothic" w:hAnsi="ArialMT" w:cs="ArialMT" w:hint="eastAsia"/>
          <w:b/>
          <w:bCs/>
          <w:sz w:val="24"/>
          <w:szCs w:val="24"/>
          <w:lang w:val="en-US"/>
        </w:rPr>
        <w:t>x</w:t>
      </w:r>
      <w:r w:rsidR="00271FD2" w:rsidRPr="00F04B61">
        <w:rPr>
          <w:rFonts w:ascii="ArialMT" w:hAnsi="ArialMT" w:cs="ArialMT"/>
          <w:b/>
          <w:bCs/>
          <w:sz w:val="24"/>
          <w:szCs w:val="24"/>
          <w:lang w:val="en-US"/>
        </w:rPr>
        <w:t xml:space="preserve"> </w:t>
      </w:r>
      <w:r w:rsidR="00271FD2" w:rsidRPr="00F04B61">
        <w:rPr>
          <w:rFonts w:ascii="ArialMT" w:hAnsi="ArialMT" w:cs="ArialMT"/>
          <w:bCs/>
          <w:sz w:val="24"/>
          <w:szCs w:val="24"/>
          <w:lang w:val="en-US"/>
        </w:rPr>
        <w:t>Neurosciences and Neurobiology</w:t>
      </w:r>
      <w:r w:rsidR="00271FD2">
        <w:rPr>
          <w:rFonts w:ascii="ArialMT" w:hAnsi="ArialMT" w:cs="ArialMT"/>
          <w:sz w:val="24"/>
          <w:szCs w:val="24"/>
          <w:lang w:val="en-US"/>
        </w:rPr>
        <w:t xml:space="preserve">       </w:t>
      </w:r>
    </w:p>
    <w:p w14:paraId="7BF2CF0C" w14:textId="77777777" w:rsidR="0064724F" w:rsidRPr="00E03D5C" w:rsidRDefault="0064724F"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p>
    <w:p w14:paraId="2CFE0C14"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F04B61">
        <w:rPr>
          <w:rFonts w:ascii="ArialMT" w:hAnsi="ArialMT" w:cs="ArialMT"/>
          <w:b/>
          <w:bCs/>
          <w:sz w:val="24"/>
          <w:szCs w:val="24"/>
          <w:u w:val="single"/>
          <w:lang w:val="en-US"/>
        </w:rPr>
        <w:t xml:space="preserve">Title of </w:t>
      </w:r>
      <w:r w:rsidR="001068C8">
        <w:rPr>
          <w:rFonts w:ascii="ArialMT" w:hAnsi="ArialMT" w:cs="ArialMT"/>
          <w:b/>
          <w:bCs/>
          <w:sz w:val="24"/>
          <w:szCs w:val="24"/>
          <w:u w:val="single"/>
          <w:lang w:val="en-US"/>
        </w:rPr>
        <w:t xml:space="preserve">the </w:t>
      </w:r>
      <w:r w:rsidRPr="00F04B61">
        <w:rPr>
          <w:rFonts w:ascii="ArialMT" w:hAnsi="ArialMT" w:cs="ArialMT"/>
          <w:b/>
          <w:bCs/>
          <w:sz w:val="24"/>
          <w:szCs w:val="24"/>
          <w:u w:val="single"/>
          <w:lang w:val="en-US"/>
        </w:rPr>
        <w:t>project</w:t>
      </w:r>
      <w:r w:rsidR="00624AC9" w:rsidRPr="00F04B61">
        <w:rPr>
          <w:rFonts w:ascii="ArialMT" w:hAnsi="ArialMT" w:cs="ArialMT"/>
          <w:b/>
          <w:sz w:val="24"/>
          <w:szCs w:val="24"/>
          <w:lang w:val="en-US"/>
        </w:rPr>
        <w:t xml:space="preserve">: </w:t>
      </w:r>
    </w:p>
    <w:p w14:paraId="2922138A" w14:textId="0D6E8A9C" w:rsidR="00624AC9" w:rsidRPr="00F04B61" w:rsidRDefault="005C5673"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5C5673">
        <w:rPr>
          <w:rFonts w:ascii="ArialMT" w:hAnsi="ArialMT" w:cs="ArialMT"/>
          <w:b/>
          <w:sz w:val="24"/>
          <w:szCs w:val="24"/>
          <w:lang w:val="en-US"/>
        </w:rPr>
        <w:t>Investigating the effects of drugs that modulate cAMP effector proteins in models of ischemic stroke</w:t>
      </w:r>
    </w:p>
    <w:p w14:paraId="1B54586C"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Objectives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sidR="00624AC9" w:rsidRPr="00F04B61">
        <w:rPr>
          <w:rFonts w:ascii="ArialMT" w:hAnsi="ArialMT" w:cs="ArialMT"/>
          <w:sz w:val="24"/>
          <w:szCs w:val="24"/>
          <w:u w:val="single"/>
          <w:lang w:val="en-US"/>
        </w:rPr>
        <w:t xml:space="preserve">): </w:t>
      </w:r>
    </w:p>
    <w:p w14:paraId="1806A16F" w14:textId="7FB49679" w:rsidR="00624AC9" w:rsidRPr="00F04B61" w:rsidRDefault="005C5673"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5C5673">
        <w:rPr>
          <w:rFonts w:ascii="ArialMT" w:hAnsi="ArialMT" w:cs="ArialMT"/>
          <w:lang w:val="en-US"/>
        </w:rPr>
        <w:t xml:space="preserve">The aim of the internship is to investigate the effects of drugs that modulate cAMP effector proteins in in-vitro and </w:t>
      </w:r>
      <w:r w:rsidR="00B14561">
        <w:rPr>
          <w:rFonts w:ascii="ArialMT" w:hAnsi="ArialMT" w:cs="ArialMT"/>
          <w:lang w:val="en-US"/>
        </w:rPr>
        <w:t>ex-vivo</w:t>
      </w:r>
      <w:r w:rsidRPr="005C5673">
        <w:rPr>
          <w:rFonts w:ascii="ArialMT" w:hAnsi="ArialMT" w:cs="ArialMT"/>
          <w:lang w:val="en-US"/>
        </w:rPr>
        <w:t xml:space="preserve"> models of ischemic stroke. </w:t>
      </w:r>
    </w:p>
    <w:p w14:paraId="516BDCEA"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Abstract (</w:t>
      </w:r>
      <w:r w:rsidR="001068C8">
        <w:rPr>
          <w:rFonts w:ascii="ArialMT" w:hAnsi="ArialMT" w:cs="ArialMT"/>
          <w:sz w:val="24"/>
          <w:szCs w:val="24"/>
          <w:u w:val="single"/>
          <w:lang w:val="en-US"/>
        </w:rPr>
        <w:t>up to 10 lines</w:t>
      </w:r>
      <w:r w:rsidRPr="00F04B61">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3206E2B0"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4D334012" w14:textId="13A5BB80" w:rsidR="00624AC9" w:rsidRPr="00F04B61" w:rsidRDefault="005C5673"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5C5673">
        <w:rPr>
          <w:rFonts w:ascii="ArialMT" w:hAnsi="ArialMT" w:cs="ArialMT"/>
          <w:lang w:val="en-US"/>
        </w:rPr>
        <w:t>Ischemic stroke is a frequent and disabling disease. Understanding the pathophysiological mechanisms involved in the formation of cerebral lesions following stroke has become a priority for developing new therapeutic strategies for neuroprotection. Experimental studies have shown that raising the intracellular concentration of cyclic adenosine monophosphate (cAMP) can moderate brain damage following stroke (Biomedicines 2021), notably through an immunomodulatory action. We have identified one of the main cAMP effector proteins. To our knowledge, the role of this protein in the pathogenesis of stroke has not yet been studied. Our preliminary results show that it could be a promising therapeutic target in stroke.</w:t>
      </w:r>
    </w:p>
    <w:p w14:paraId="422DCCFA" w14:textId="5D2A664C" w:rsidR="00624AC9"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1B27A5AE" w14:textId="18B7AA68" w:rsidR="005C5673" w:rsidRPr="00851F19" w:rsidRDefault="005C5673" w:rsidP="005C5673">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rPr>
      </w:pPr>
      <w:r w:rsidRPr="005C5673">
        <w:rPr>
          <w:rFonts w:ascii="ArialMT" w:hAnsi="ArialMT" w:cs="ArialMT"/>
          <w:lang w:val="en-US"/>
        </w:rPr>
        <w:t xml:space="preserve">Specifically, the objectives are: 1/ to optimize a model of primary culture of cerebral cells (comprising neurons, astrocytes and microglia) under oxygen and nutrients deprivation; 2/ to evaluate the impact of modulating our protein of interest in this model and 3/ to rank microglia according to their morphological features on </w:t>
      </w:r>
      <w:proofErr w:type="spellStart"/>
      <w:r w:rsidRPr="005C5673">
        <w:rPr>
          <w:rFonts w:ascii="ArialMT" w:hAnsi="ArialMT" w:cs="ArialMT"/>
          <w:lang w:val="en-US"/>
        </w:rPr>
        <w:t>immunohistological</w:t>
      </w:r>
      <w:proofErr w:type="spellEnd"/>
      <w:r w:rsidRPr="005C5673">
        <w:rPr>
          <w:rFonts w:ascii="ArialMT" w:hAnsi="ArialMT" w:cs="ArialMT"/>
          <w:lang w:val="en-US"/>
        </w:rPr>
        <w:t xml:space="preserve"> slices following protein modulation in an in-vivo model of ischemic stroke.</w:t>
      </w:r>
      <w:r>
        <w:rPr>
          <w:rFonts w:ascii="ArialMT" w:hAnsi="ArialMT" w:cs="ArialMT"/>
          <w:lang w:val="en-US"/>
        </w:rPr>
        <w:t xml:space="preserve"> </w:t>
      </w:r>
      <w:r w:rsidRPr="005C5673">
        <w:rPr>
          <w:rFonts w:ascii="ArialMT" w:hAnsi="ArialMT" w:cs="ArialMT"/>
          <w:lang w:val="en-US"/>
        </w:rPr>
        <w:t xml:space="preserve">This will bring novel knowledge about the mechanistic understanding of the role of cAMP effector proteins in ischemic stroke. </w:t>
      </w:r>
      <w:r w:rsidRPr="00851F19">
        <w:rPr>
          <w:rFonts w:ascii="ArialMT" w:hAnsi="ArialMT" w:cs="ArialMT"/>
        </w:rPr>
        <w:t xml:space="preserve">This </w:t>
      </w:r>
      <w:proofErr w:type="spellStart"/>
      <w:r w:rsidRPr="00851F19">
        <w:rPr>
          <w:rFonts w:ascii="ArialMT" w:hAnsi="ArialMT" w:cs="ArialMT"/>
        </w:rPr>
        <w:t>project</w:t>
      </w:r>
      <w:proofErr w:type="spellEnd"/>
      <w:r w:rsidRPr="00851F19">
        <w:rPr>
          <w:rFonts w:ascii="ArialMT" w:hAnsi="ArialMT" w:cs="ArialMT"/>
        </w:rPr>
        <w:t xml:space="preserve"> </w:t>
      </w:r>
      <w:proofErr w:type="spellStart"/>
      <w:r w:rsidRPr="00851F19">
        <w:rPr>
          <w:rFonts w:ascii="ArialMT" w:hAnsi="ArialMT" w:cs="ArialMT"/>
        </w:rPr>
        <w:t>is</w:t>
      </w:r>
      <w:proofErr w:type="spellEnd"/>
      <w:r w:rsidRPr="00851F19">
        <w:rPr>
          <w:rFonts w:ascii="ArialMT" w:hAnsi="ArialMT" w:cs="ArialMT"/>
        </w:rPr>
        <w:t xml:space="preserve"> </w:t>
      </w:r>
      <w:proofErr w:type="spellStart"/>
      <w:r w:rsidRPr="00851F19">
        <w:rPr>
          <w:rFonts w:ascii="ArialMT" w:hAnsi="ArialMT" w:cs="ArialMT"/>
        </w:rPr>
        <w:t>funded</w:t>
      </w:r>
      <w:proofErr w:type="spellEnd"/>
      <w:r w:rsidRPr="00851F19">
        <w:rPr>
          <w:rFonts w:ascii="ArialMT" w:hAnsi="ArialMT" w:cs="ArialMT"/>
        </w:rPr>
        <w:t xml:space="preserve"> by a </w:t>
      </w:r>
      <w:proofErr w:type="spellStart"/>
      <w:r w:rsidRPr="00851F19">
        <w:rPr>
          <w:rFonts w:ascii="ArialMT" w:hAnsi="ArialMT" w:cs="ArialMT"/>
        </w:rPr>
        <w:t>grant</w:t>
      </w:r>
      <w:proofErr w:type="spellEnd"/>
      <w:r w:rsidRPr="00851F19">
        <w:rPr>
          <w:rFonts w:ascii="ArialMT" w:hAnsi="ArialMT" w:cs="ArialMT"/>
        </w:rPr>
        <w:t xml:space="preserve"> </w:t>
      </w:r>
      <w:proofErr w:type="spellStart"/>
      <w:r w:rsidRPr="00851F19">
        <w:rPr>
          <w:rFonts w:ascii="ArialMT" w:hAnsi="ArialMT" w:cs="ArialMT"/>
        </w:rPr>
        <w:t>from</w:t>
      </w:r>
      <w:proofErr w:type="spellEnd"/>
      <w:r w:rsidRPr="00851F19">
        <w:rPr>
          <w:rFonts w:ascii="ArialMT" w:hAnsi="ArialMT" w:cs="ArialMT"/>
        </w:rPr>
        <w:t xml:space="preserve"> </w:t>
      </w:r>
      <w:r w:rsidR="00851F19" w:rsidRPr="00851F19">
        <w:rPr>
          <w:rFonts w:ascii="ArialMT" w:hAnsi="ArialMT" w:cs="ArialMT"/>
        </w:rPr>
        <w:t>du</w:t>
      </w:r>
      <w:r w:rsidRPr="00851F19">
        <w:rPr>
          <w:rFonts w:ascii="ArialMT" w:hAnsi="ArialMT" w:cs="ArialMT"/>
        </w:rPr>
        <w:t xml:space="preserve"> Fond</w:t>
      </w:r>
      <w:r w:rsidR="00851F19">
        <w:rPr>
          <w:rFonts w:ascii="ArialMT" w:hAnsi="ArialMT" w:cs="ArialMT"/>
        </w:rPr>
        <w:t>s</w:t>
      </w:r>
      <w:r w:rsidRPr="00851F19">
        <w:rPr>
          <w:rFonts w:ascii="ArialMT" w:hAnsi="ArialMT" w:cs="ArialMT"/>
        </w:rPr>
        <w:t xml:space="preserve"> pour la Recherche sur les AVC.</w:t>
      </w:r>
    </w:p>
    <w:p w14:paraId="7F3AD631" w14:textId="529BE119" w:rsidR="00851F19" w:rsidRDefault="00542740" w:rsidP="005C5673">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rPr>
      </w:pPr>
      <w:hyperlink r:id="rId6" w:history="1">
        <w:r w:rsidR="00851F19" w:rsidRPr="001E064B">
          <w:rPr>
            <w:rStyle w:val="Lienhypertexte"/>
            <w:rFonts w:ascii="ArialMT" w:hAnsi="ArialMT" w:cs="ArialMT"/>
          </w:rPr>
          <w:t>https://www.avc-recherche.org/projets/une-nouvelle-cible-therapeutique-dans-lavc-ischemique-activation/</w:t>
        </w:r>
      </w:hyperlink>
    </w:p>
    <w:p w14:paraId="4E6278E8" w14:textId="77777777" w:rsidR="00624AC9" w:rsidRPr="00851F19"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rPr>
      </w:pPr>
    </w:p>
    <w:p w14:paraId="32C53453"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Methods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52751809"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712800D6" w14:textId="00BB6B95" w:rsidR="00624AC9" w:rsidRDefault="005C5673"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 In vitro models of stroke (primary cultures of neurons and microglia under oxygen and glucose deprivation</w:t>
      </w:r>
    </w:p>
    <w:p w14:paraId="311AE076" w14:textId="7FDBC4DB" w:rsidR="005C5673" w:rsidRPr="00F04B61" w:rsidRDefault="005C5673"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 Ex vivo analysis of mouse brains with an ischemic stroke using immunofluorescence (microglia and neurons immunolabeling, analysis of microglia morphotype and neuron phagocytosis by microglia)</w:t>
      </w:r>
    </w:p>
    <w:p w14:paraId="26B4FD5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867C627" w14:textId="58562019" w:rsidR="00624AC9"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Pr>
          <w:rFonts w:ascii="ArialMT" w:hAnsi="ArialMT" w:cs="ArialMT"/>
          <w:sz w:val="24"/>
          <w:szCs w:val="24"/>
          <w:u w:val="single"/>
          <w:lang w:val="en-US"/>
        </w:rPr>
        <w:lastRenderedPageBreak/>
        <w:t>Up to 3 r</w:t>
      </w:r>
      <w:r w:rsidR="00F04B61" w:rsidRPr="00F04B61">
        <w:rPr>
          <w:rFonts w:ascii="ArialMT" w:hAnsi="ArialMT" w:cs="ArialMT"/>
          <w:sz w:val="24"/>
          <w:szCs w:val="24"/>
          <w:u w:val="single"/>
          <w:lang w:val="en-US"/>
        </w:rPr>
        <w:t>elevant p</w:t>
      </w:r>
      <w:r w:rsidR="00624AC9" w:rsidRPr="00F04B61">
        <w:rPr>
          <w:rFonts w:ascii="ArialMT" w:hAnsi="ArialMT" w:cs="ArialMT"/>
          <w:sz w:val="24"/>
          <w:szCs w:val="24"/>
          <w:u w:val="single"/>
          <w:lang w:val="en-US"/>
        </w:rPr>
        <w:t xml:space="preserve">ublications </w:t>
      </w:r>
      <w:r w:rsidR="00F04B61" w:rsidRPr="00F04B61">
        <w:rPr>
          <w:rFonts w:ascii="ArialMT" w:hAnsi="ArialMT" w:cs="ArialMT"/>
          <w:sz w:val="24"/>
          <w:szCs w:val="24"/>
          <w:u w:val="single"/>
          <w:lang w:val="en-US"/>
        </w:rPr>
        <w:t>of the team</w:t>
      </w:r>
      <w:r w:rsidR="00624AC9" w:rsidRPr="00F04B61">
        <w:rPr>
          <w:rFonts w:ascii="ArialMT" w:hAnsi="ArialMT" w:cs="ArialMT"/>
          <w:sz w:val="24"/>
          <w:szCs w:val="24"/>
          <w:u w:val="single"/>
          <w:lang w:val="en-US"/>
        </w:rPr>
        <w:t xml:space="preserve">: </w:t>
      </w:r>
    </w:p>
    <w:p w14:paraId="45B8BEFA" w14:textId="77777777" w:rsidR="008825A9" w:rsidRPr="008825A9" w:rsidRDefault="008825A9" w:rsidP="008825A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lang w:val="en-US"/>
        </w:rPr>
      </w:pPr>
      <w:r w:rsidRPr="008825A9">
        <w:rPr>
          <w:rFonts w:ascii="ArialMT" w:hAnsi="ArialMT" w:cs="ArialMT"/>
          <w:sz w:val="24"/>
          <w:szCs w:val="24"/>
          <w:lang w:val="en-US"/>
        </w:rPr>
        <w:t>1.</w:t>
      </w:r>
      <w:r w:rsidRPr="008825A9">
        <w:rPr>
          <w:rFonts w:ascii="ArialMT" w:hAnsi="ArialMT" w:cs="ArialMT"/>
          <w:sz w:val="24"/>
          <w:szCs w:val="24"/>
          <w:lang w:val="en-US"/>
        </w:rPr>
        <w:tab/>
        <w:t xml:space="preserve">Ong et al. Mitochondria dysfunction, a potential target for </w:t>
      </w:r>
      <w:proofErr w:type="spellStart"/>
      <w:r w:rsidRPr="008825A9">
        <w:rPr>
          <w:rFonts w:ascii="ArialMT" w:hAnsi="ArialMT" w:cs="ArialMT"/>
          <w:sz w:val="24"/>
          <w:szCs w:val="24"/>
          <w:lang w:val="en-US"/>
        </w:rPr>
        <w:t>cytoprotection</w:t>
      </w:r>
      <w:proofErr w:type="spellEnd"/>
      <w:r w:rsidRPr="008825A9">
        <w:rPr>
          <w:rFonts w:ascii="ArialMT" w:hAnsi="ArialMT" w:cs="ArialMT"/>
          <w:sz w:val="24"/>
          <w:szCs w:val="24"/>
          <w:lang w:val="en-US"/>
        </w:rPr>
        <w:t xml:space="preserve"> against </w:t>
      </w:r>
      <w:proofErr w:type="spellStart"/>
      <w:r w:rsidRPr="008825A9">
        <w:rPr>
          <w:rFonts w:ascii="ArialMT" w:hAnsi="ArialMT" w:cs="ArialMT"/>
          <w:sz w:val="24"/>
          <w:szCs w:val="24"/>
          <w:lang w:val="en-US"/>
        </w:rPr>
        <w:t>ischaemia</w:t>
      </w:r>
      <w:proofErr w:type="spellEnd"/>
      <w:r w:rsidRPr="008825A9">
        <w:rPr>
          <w:rFonts w:ascii="ArialMT" w:hAnsi="ArialMT" w:cs="ArialMT"/>
          <w:sz w:val="24"/>
          <w:szCs w:val="24"/>
          <w:lang w:val="en-US"/>
        </w:rPr>
        <w:t xml:space="preserve">-reperfusion injury in a mouse stroke model. Neurotherapeutics 2025 </w:t>
      </w:r>
      <w:proofErr w:type="spellStart"/>
      <w:r w:rsidRPr="008825A9">
        <w:rPr>
          <w:rFonts w:ascii="ArialMT" w:hAnsi="ArialMT" w:cs="ArialMT"/>
          <w:sz w:val="24"/>
          <w:szCs w:val="24"/>
          <w:lang w:val="en-US"/>
        </w:rPr>
        <w:t>doi</w:t>
      </w:r>
      <w:proofErr w:type="spellEnd"/>
      <w:r w:rsidRPr="008825A9">
        <w:rPr>
          <w:rFonts w:ascii="ArialMT" w:hAnsi="ArialMT" w:cs="ArialMT"/>
          <w:sz w:val="24"/>
          <w:szCs w:val="24"/>
          <w:lang w:val="en-US"/>
        </w:rPr>
        <w:t xml:space="preserve">: </w:t>
      </w:r>
      <w:proofErr w:type="gramStart"/>
      <w:r w:rsidRPr="008825A9">
        <w:rPr>
          <w:rFonts w:ascii="ArialMT" w:hAnsi="ArialMT" w:cs="ArialMT"/>
          <w:sz w:val="24"/>
          <w:szCs w:val="24"/>
          <w:lang w:val="en-US"/>
        </w:rPr>
        <w:t>10.1016/j.neurot.2025.e</w:t>
      </w:r>
      <w:proofErr w:type="gramEnd"/>
      <w:r w:rsidRPr="008825A9">
        <w:rPr>
          <w:rFonts w:ascii="ArialMT" w:hAnsi="ArialMT" w:cs="ArialMT"/>
          <w:sz w:val="24"/>
          <w:szCs w:val="24"/>
          <w:lang w:val="en-US"/>
        </w:rPr>
        <w:t>00549</w:t>
      </w:r>
    </w:p>
    <w:p w14:paraId="5B835070" w14:textId="77777777" w:rsidR="008825A9" w:rsidRPr="008825A9" w:rsidRDefault="008825A9" w:rsidP="008825A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lang w:val="en-US"/>
        </w:rPr>
      </w:pPr>
      <w:r w:rsidRPr="008825A9">
        <w:rPr>
          <w:rFonts w:ascii="ArialMT" w:hAnsi="ArialMT" w:cs="ArialMT"/>
          <w:sz w:val="24"/>
          <w:szCs w:val="24"/>
          <w:lang w:val="en-US"/>
        </w:rPr>
        <w:t>2.</w:t>
      </w:r>
      <w:r w:rsidRPr="008825A9">
        <w:rPr>
          <w:rFonts w:ascii="ArialMT" w:hAnsi="ArialMT" w:cs="ArialMT"/>
          <w:sz w:val="24"/>
          <w:szCs w:val="24"/>
          <w:lang w:val="en-US"/>
        </w:rPr>
        <w:tab/>
      </w:r>
      <w:proofErr w:type="spellStart"/>
      <w:r w:rsidRPr="008825A9">
        <w:rPr>
          <w:rFonts w:ascii="ArialMT" w:hAnsi="ArialMT" w:cs="ArialMT"/>
          <w:sz w:val="24"/>
          <w:szCs w:val="24"/>
          <w:lang w:val="en-US"/>
        </w:rPr>
        <w:t>Benkeder</w:t>
      </w:r>
      <w:proofErr w:type="spellEnd"/>
      <w:r w:rsidRPr="008825A9">
        <w:rPr>
          <w:rFonts w:ascii="ArialMT" w:hAnsi="ArialMT" w:cs="ArialMT"/>
          <w:sz w:val="24"/>
          <w:szCs w:val="24"/>
          <w:lang w:val="en-US"/>
        </w:rPr>
        <w:t xml:space="preserve"> et al. </w:t>
      </w:r>
      <w:proofErr w:type="spellStart"/>
      <w:r w:rsidRPr="008825A9">
        <w:rPr>
          <w:rFonts w:ascii="ArialMT" w:hAnsi="ArialMT" w:cs="ArialMT"/>
          <w:sz w:val="24"/>
          <w:szCs w:val="24"/>
          <w:lang w:val="en-US"/>
        </w:rPr>
        <w:t>MorphoCellSorter</w:t>
      </w:r>
      <w:proofErr w:type="spellEnd"/>
      <w:r w:rsidRPr="008825A9">
        <w:rPr>
          <w:rFonts w:ascii="ArialMT" w:hAnsi="ArialMT" w:cs="ArialMT"/>
          <w:sz w:val="24"/>
          <w:szCs w:val="24"/>
          <w:lang w:val="en-US"/>
        </w:rPr>
        <w:t xml:space="preserve">: An Andrews plot-based sorting approach to rank microglia according to their morphological features. </w:t>
      </w:r>
      <w:proofErr w:type="spellStart"/>
      <w:r w:rsidRPr="008825A9">
        <w:rPr>
          <w:rFonts w:ascii="ArialMT" w:hAnsi="ArialMT" w:cs="ArialMT"/>
          <w:sz w:val="24"/>
          <w:szCs w:val="24"/>
          <w:lang w:val="en-US"/>
        </w:rPr>
        <w:t>Elife</w:t>
      </w:r>
      <w:proofErr w:type="spellEnd"/>
      <w:r w:rsidRPr="008825A9">
        <w:rPr>
          <w:rFonts w:ascii="ArialMT" w:hAnsi="ArialMT" w:cs="ArialMT"/>
          <w:sz w:val="24"/>
          <w:szCs w:val="24"/>
          <w:lang w:val="en-US"/>
        </w:rPr>
        <w:t xml:space="preserve">. 2025 19;13:RP101630 </w:t>
      </w:r>
      <w:proofErr w:type="spellStart"/>
      <w:r w:rsidRPr="008825A9">
        <w:rPr>
          <w:rFonts w:ascii="ArialMT" w:hAnsi="ArialMT" w:cs="ArialMT"/>
          <w:sz w:val="24"/>
          <w:szCs w:val="24"/>
          <w:lang w:val="en-US"/>
        </w:rPr>
        <w:t>doi</w:t>
      </w:r>
      <w:proofErr w:type="spellEnd"/>
      <w:r w:rsidRPr="008825A9">
        <w:rPr>
          <w:rFonts w:ascii="ArialMT" w:hAnsi="ArialMT" w:cs="ArialMT"/>
          <w:sz w:val="24"/>
          <w:szCs w:val="24"/>
          <w:lang w:val="en-US"/>
        </w:rPr>
        <w:t>: 10.7554/eLife.101630</w:t>
      </w:r>
    </w:p>
    <w:p w14:paraId="57B1CDCD" w14:textId="77777777" w:rsidR="008825A9" w:rsidRPr="008825A9" w:rsidRDefault="008825A9" w:rsidP="008825A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lang w:val="en-US"/>
        </w:rPr>
      </w:pPr>
      <w:r w:rsidRPr="008825A9">
        <w:rPr>
          <w:rFonts w:ascii="ArialMT" w:hAnsi="ArialMT" w:cs="ArialMT"/>
          <w:sz w:val="24"/>
          <w:szCs w:val="24"/>
          <w:lang w:val="en-US"/>
        </w:rPr>
        <w:t>3.</w:t>
      </w:r>
      <w:r w:rsidRPr="008825A9">
        <w:rPr>
          <w:rFonts w:ascii="ArialMT" w:hAnsi="ArialMT" w:cs="ArialMT"/>
          <w:sz w:val="24"/>
          <w:szCs w:val="24"/>
          <w:lang w:val="en-US"/>
        </w:rPr>
        <w:tab/>
        <w:t xml:space="preserve">Singh et al. Uncontrolled mitochondrial calcium uptake underlies the pathogenesis of neurodegeneration in MICU1-deficient mice and patients. Science Adv 2022, </w:t>
      </w:r>
      <w:proofErr w:type="spellStart"/>
      <w:r w:rsidRPr="008825A9">
        <w:rPr>
          <w:rFonts w:ascii="ArialMT" w:hAnsi="ArialMT" w:cs="ArialMT"/>
          <w:sz w:val="24"/>
          <w:szCs w:val="24"/>
          <w:lang w:val="en-US"/>
        </w:rPr>
        <w:t>doi</w:t>
      </w:r>
      <w:proofErr w:type="spellEnd"/>
      <w:r w:rsidRPr="008825A9">
        <w:rPr>
          <w:rFonts w:ascii="ArialMT" w:hAnsi="ArialMT" w:cs="ArialMT"/>
          <w:sz w:val="24"/>
          <w:szCs w:val="24"/>
          <w:lang w:val="en-US"/>
        </w:rPr>
        <w:t xml:space="preserve"> 10.1126/</w:t>
      </w:r>
      <w:proofErr w:type="gramStart"/>
      <w:r w:rsidRPr="008825A9">
        <w:rPr>
          <w:rFonts w:ascii="ArialMT" w:hAnsi="ArialMT" w:cs="ArialMT"/>
          <w:sz w:val="24"/>
          <w:szCs w:val="24"/>
          <w:lang w:val="en-US"/>
        </w:rPr>
        <w:t>sciadv.abj</w:t>
      </w:r>
      <w:proofErr w:type="gramEnd"/>
      <w:r w:rsidRPr="008825A9">
        <w:rPr>
          <w:rFonts w:ascii="ArialMT" w:hAnsi="ArialMT" w:cs="ArialMT"/>
          <w:sz w:val="24"/>
          <w:szCs w:val="24"/>
          <w:lang w:val="en-US"/>
        </w:rPr>
        <w:t>4716</w:t>
      </w:r>
    </w:p>
    <w:p w14:paraId="0ACD6AC7" w14:textId="09E63A0C" w:rsidR="00624AC9" w:rsidRPr="008825A9" w:rsidRDefault="008825A9" w:rsidP="008825A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lang w:val="en-US"/>
        </w:rPr>
      </w:pPr>
      <w:r w:rsidRPr="008825A9">
        <w:rPr>
          <w:rFonts w:ascii="ArialMT" w:hAnsi="ArialMT" w:cs="ArialMT"/>
          <w:sz w:val="24"/>
          <w:szCs w:val="24"/>
          <w:lang w:val="en-US"/>
        </w:rPr>
        <w:t>4.</w:t>
      </w:r>
      <w:r w:rsidRPr="008825A9">
        <w:rPr>
          <w:rFonts w:ascii="ArialMT" w:hAnsi="ArialMT" w:cs="ArialMT"/>
          <w:sz w:val="24"/>
          <w:szCs w:val="24"/>
          <w:lang w:val="en-US"/>
        </w:rPr>
        <w:tab/>
        <w:t xml:space="preserve">Hubert et al. Multimodal imaging with </w:t>
      </w:r>
      <w:proofErr w:type="spellStart"/>
      <w:r w:rsidRPr="008825A9">
        <w:rPr>
          <w:rFonts w:ascii="ArialMT" w:hAnsi="ArialMT" w:cs="ArialMT"/>
          <w:sz w:val="24"/>
          <w:szCs w:val="24"/>
          <w:lang w:val="en-US"/>
        </w:rPr>
        <w:t>NanoGd</w:t>
      </w:r>
      <w:proofErr w:type="spellEnd"/>
      <w:r w:rsidRPr="008825A9">
        <w:rPr>
          <w:rFonts w:ascii="ArialMT" w:hAnsi="ArialMT" w:cs="ArialMT"/>
          <w:sz w:val="24"/>
          <w:szCs w:val="24"/>
          <w:lang w:val="en-US"/>
        </w:rPr>
        <w:t xml:space="preserve"> reveals spatiotemporal features of neuroinflammation after experimental stroke. Adv Science 2021, </w:t>
      </w:r>
      <w:proofErr w:type="spellStart"/>
      <w:r w:rsidRPr="008825A9">
        <w:rPr>
          <w:rFonts w:ascii="ArialMT" w:hAnsi="ArialMT" w:cs="ArialMT"/>
          <w:sz w:val="24"/>
          <w:szCs w:val="24"/>
          <w:lang w:val="en-US"/>
        </w:rPr>
        <w:t>doi</w:t>
      </w:r>
      <w:proofErr w:type="spellEnd"/>
      <w:r w:rsidRPr="008825A9">
        <w:rPr>
          <w:rFonts w:ascii="ArialMT" w:hAnsi="ArialMT" w:cs="ArialMT"/>
          <w:sz w:val="24"/>
          <w:szCs w:val="24"/>
          <w:lang w:val="en-US"/>
        </w:rPr>
        <w:t xml:space="preserve">  </w:t>
      </w:r>
    </w:p>
    <w:p w14:paraId="0585FE68" w14:textId="604D9A3A" w:rsidR="00624AC9"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Requested domains</w:t>
      </w:r>
      <w:r w:rsidR="00624AC9" w:rsidRPr="00F04B61">
        <w:rPr>
          <w:rFonts w:ascii="ArialMT" w:hAnsi="ArialMT" w:cs="ArialMT"/>
          <w:sz w:val="24"/>
          <w:szCs w:val="24"/>
          <w:u w:val="single"/>
          <w:lang w:val="en-US"/>
        </w:rPr>
        <w:t xml:space="preserve"> </w:t>
      </w:r>
      <w:r w:rsidRPr="00F04B61">
        <w:rPr>
          <w:rFonts w:ascii="ArialMT" w:hAnsi="ArialMT" w:cs="ArialMT"/>
          <w:sz w:val="24"/>
          <w:szCs w:val="24"/>
          <w:u w:val="single"/>
          <w:lang w:val="en-US"/>
        </w:rPr>
        <w:t>of expertise</w:t>
      </w:r>
      <w:r w:rsidR="00624AC9" w:rsidRPr="00F04B61">
        <w:rPr>
          <w:rFonts w:ascii="ArialMT" w:hAnsi="ArialMT" w:cs="ArialMT"/>
          <w:sz w:val="24"/>
          <w:szCs w:val="24"/>
          <w:u w:val="single"/>
          <w:lang w:val="en-US"/>
        </w:rPr>
        <w:t xml:space="preserve"> (</w:t>
      </w:r>
      <w:r w:rsidR="002C01AA">
        <w:rPr>
          <w:rFonts w:ascii="ArialMT" w:hAnsi="ArialMT" w:cs="ArialMT"/>
          <w:sz w:val="24"/>
          <w:szCs w:val="24"/>
          <w:u w:val="single"/>
          <w:lang w:val="en-US"/>
        </w:rPr>
        <w:t>up to 5</w:t>
      </w:r>
      <w:r w:rsidRPr="00F04B61">
        <w:rPr>
          <w:rFonts w:ascii="ArialMT" w:hAnsi="ArialMT" w:cs="ArialMT"/>
          <w:sz w:val="24"/>
          <w:szCs w:val="24"/>
          <w:u w:val="single"/>
          <w:lang w:val="en-US"/>
        </w:rPr>
        <w:t xml:space="preserve"> keywords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1C2298ED" w14:textId="5F27AF51" w:rsidR="008825A9" w:rsidRPr="00B14561" w:rsidRDefault="00B145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lang w:val="en-US"/>
        </w:rPr>
      </w:pPr>
      <w:r w:rsidRPr="00B14561">
        <w:rPr>
          <w:rFonts w:ascii="ArialMT" w:hAnsi="ArialMT" w:cs="ArialMT"/>
          <w:sz w:val="24"/>
          <w:szCs w:val="24"/>
          <w:lang w:val="en-US"/>
        </w:rPr>
        <w:t>Stroke</w:t>
      </w:r>
      <w:r>
        <w:rPr>
          <w:rFonts w:ascii="ArialMT" w:hAnsi="ArialMT" w:cs="ArialMT"/>
          <w:sz w:val="24"/>
          <w:szCs w:val="24"/>
          <w:lang w:val="en-US"/>
        </w:rPr>
        <w:t>, inflammation, cell culture, immunohistology</w:t>
      </w:r>
    </w:p>
    <w:p w14:paraId="007D9268"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6C66633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2677CC05" w14:textId="77777777" w:rsidR="003C73D3" w:rsidRPr="00F04B61" w:rsidRDefault="003C73D3">
      <w:pPr>
        <w:rPr>
          <w:lang w:val="en-US"/>
        </w:rPr>
      </w:pPr>
    </w:p>
    <w:sectPr w:rsidR="003C73D3" w:rsidRPr="00F04B61">
      <w:headerReference w:type="default" r:id="rId7"/>
      <w:pgSz w:w="11900" w:h="16840"/>
      <w:pgMar w:top="851" w:right="566"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23C5E" w14:textId="77777777" w:rsidR="000E023E" w:rsidRDefault="000E023E">
      <w:pPr>
        <w:spacing w:after="0" w:line="240" w:lineRule="auto"/>
      </w:pPr>
      <w:r>
        <w:separator/>
      </w:r>
    </w:p>
  </w:endnote>
  <w:endnote w:type="continuationSeparator" w:id="0">
    <w:p w14:paraId="5E6A5796" w14:textId="77777777" w:rsidR="000E023E" w:rsidRDefault="000E0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01BCB" w14:textId="77777777" w:rsidR="000E023E" w:rsidRDefault="000E023E">
      <w:pPr>
        <w:spacing w:after="0" w:line="240" w:lineRule="auto"/>
      </w:pPr>
      <w:r>
        <w:separator/>
      </w:r>
    </w:p>
  </w:footnote>
  <w:footnote w:type="continuationSeparator" w:id="0">
    <w:p w14:paraId="48EE746A" w14:textId="77777777" w:rsidR="000E023E" w:rsidRDefault="000E0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2F87" w14:textId="5EF29605" w:rsidR="006636E8" w:rsidRPr="00F249C6" w:rsidRDefault="00BB33C0" w:rsidP="006636E8">
    <w:pPr>
      <w:pStyle w:val="En-tte"/>
      <w:jc w:val="center"/>
      <w:rPr>
        <w:rFonts w:ascii="Arial Black" w:hAnsi="Arial Black"/>
        <w:b/>
        <w:sz w:val="24"/>
        <w:szCs w:val="24"/>
        <w:lang w:val="en-US"/>
      </w:rPr>
    </w:pPr>
    <w:r>
      <w:fldChar w:fldCharType="begin"/>
    </w:r>
    <w:r w:rsidRPr="00293C67">
      <w:rPr>
        <w:lang w:val="en-US"/>
      </w:rPr>
      <w:instrText xml:space="preserve"> INCLUDEPICTURE "https://encrypted-tbn0.gstatic.com/images?q=tbn:ANd9GcQH4Pm31_035V97uqcKd9jZZIH5lgAG173I_Q&amp;s" \* MERGEFORMATINET </w:instrText>
    </w:r>
    <w:r>
      <w:fldChar w:fldCharType="separate"/>
    </w:r>
    <w:r>
      <w:rPr>
        <w:noProof/>
      </w:rPr>
      <w:drawing>
        <wp:inline distT="0" distB="0" distL="0" distR="0" wp14:anchorId="71899403" wp14:editId="2CD5846F">
          <wp:extent cx="1334002" cy="809897"/>
          <wp:effectExtent l="0" t="0" r="0" b="3175"/>
          <wp:docPr id="1648313324" name="Image 1" descr="UFR Chimie biologie - 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R Chimie biologie - Université Grenoble Al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258" cy="826445"/>
                  </a:xfrm>
                  <a:prstGeom prst="rect">
                    <a:avLst/>
                  </a:prstGeom>
                  <a:noFill/>
                  <a:ln>
                    <a:noFill/>
                  </a:ln>
                </pic:spPr>
              </pic:pic>
            </a:graphicData>
          </a:graphic>
        </wp:inline>
      </w:drawing>
    </w:r>
    <w:r>
      <w:fldChar w:fldCharType="end"/>
    </w:r>
    <w:r w:rsidR="006636E8" w:rsidRPr="00F249C6">
      <w:rPr>
        <w:lang w:val="en-US"/>
      </w:rPr>
      <w:t xml:space="preserve">  </w:t>
    </w:r>
    <w:r w:rsidR="006636E8" w:rsidRPr="00F249C6">
      <w:rPr>
        <w:rFonts w:ascii="Arial Black" w:hAnsi="Arial Black"/>
        <w:b/>
        <w:sz w:val="24"/>
        <w:szCs w:val="24"/>
        <w:lang w:val="en-US"/>
      </w:rPr>
      <w:t>Master</w:t>
    </w:r>
    <w:r w:rsidR="001068C8" w:rsidRPr="00F249C6">
      <w:rPr>
        <w:rFonts w:ascii="Arial Black" w:hAnsi="Arial Black"/>
        <w:b/>
        <w:sz w:val="24"/>
        <w:szCs w:val="24"/>
        <w:lang w:val="en-US"/>
      </w:rPr>
      <w:t>’s degree in</w:t>
    </w:r>
    <w:r w:rsidR="006636E8" w:rsidRPr="00F249C6">
      <w:rPr>
        <w:rFonts w:ascii="Arial Black" w:hAnsi="Arial Black"/>
        <w:b/>
        <w:sz w:val="24"/>
        <w:szCs w:val="24"/>
        <w:lang w:val="en-US"/>
      </w:rPr>
      <w:t xml:space="preserve"> </w:t>
    </w:r>
    <w:r w:rsidR="001068C8" w:rsidRPr="00F249C6">
      <w:rPr>
        <w:rFonts w:ascii="Arial Black" w:hAnsi="Arial Black"/>
        <w:b/>
        <w:sz w:val="24"/>
        <w:szCs w:val="24"/>
        <w:lang w:val="en-US"/>
      </w:rPr>
      <w:t>Biology – Chemistry-Biology Department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C9"/>
    <w:rsid w:val="000E023E"/>
    <w:rsid w:val="001068C8"/>
    <w:rsid w:val="0014405C"/>
    <w:rsid w:val="002505B8"/>
    <w:rsid w:val="00263BDC"/>
    <w:rsid w:val="00271FD2"/>
    <w:rsid w:val="00293C67"/>
    <w:rsid w:val="002C01AA"/>
    <w:rsid w:val="003C4CA5"/>
    <w:rsid w:val="003C73D3"/>
    <w:rsid w:val="00404965"/>
    <w:rsid w:val="00445E67"/>
    <w:rsid w:val="004678A1"/>
    <w:rsid w:val="004807C5"/>
    <w:rsid w:val="004B2E0F"/>
    <w:rsid w:val="00521738"/>
    <w:rsid w:val="00542740"/>
    <w:rsid w:val="0058371E"/>
    <w:rsid w:val="005C5673"/>
    <w:rsid w:val="005D0A84"/>
    <w:rsid w:val="005D11DC"/>
    <w:rsid w:val="00613F7E"/>
    <w:rsid w:val="00624AC9"/>
    <w:rsid w:val="0064724F"/>
    <w:rsid w:val="006636E8"/>
    <w:rsid w:val="006802F4"/>
    <w:rsid w:val="00695256"/>
    <w:rsid w:val="00696A0E"/>
    <w:rsid w:val="006D5B8C"/>
    <w:rsid w:val="006E7A3F"/>
    <w:rsid w:val="00767F47"/>
    <w:rsid w:val="007874A7"/>
    <w:rsid w:val="007A1DD7"/>
    <w:rsid w:val="007B5E51"/>
    <w:rsid w:val="0080228C"/>
    <w:rsid w:val="00816D41"/>
    <w:rsid w:val="00825925"/>
    <w:rsid w:val="00834F6C"/>
    <w:rsid w:val="008433C7"/>
    <w:rsid w:val="00851F19"/>
    <w:rsid w:val="008825A9"/>
    <w:rsid w:val="009647F7"/>
    <w:rsid w:val="00987460"/>
    <w:rsid w:val="009B5542"/>
    <w:rsid w:val="00A539E8"/>
    <w:rsid w:val="00AA45B4"/>
    <w:rsid w:val="00AE48EE"/>
    <w:rsid w:val="00AE7838"/>
    <w:rsid w:val="00B14561"/>
    <w:rsid w:val="00B5223B"/>
    <w:rsid w:val="00BA5683"/>
    <w:rsid w:val="00BB33C0"/>
    <w:rsid w:val="00BD61DC"/>
    <w:rsid w:val="00C97339"/>
    <w:rsid w:val="00D1321E"/>
    <w:rsid w:val="00D6301B"/>
    <w:rsid w:val="00DE25D5"/>
    <w:rsid w:val="00DF3271"/>
    <w:rsid w:val="00E02D88"/>
    <w:rsid w:val="00E03D5C"/>
    <w:rsid w:val="00E53717"/>
    <w:rsid w:val="00E72134"/>
    <w:rsid w:val="00EC7CC6"/>
    <w:rsid w:val="00F04B61"/>
    <w:rsid w:val="00F249C6"/>
    <w:rsid w:val="00F36429"/>
    <w:rsid w:val="00F374C4"/>
    <w:rsid w:val="00F66E48"/>
    <w:rsid w:val="00F81B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2A580"/>
  <w14:defaultImageDpi w14:val="0"/>
  <w15:docId w15:val="{FC41D0DD-A928-4126-BA44-7225E34F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C9"/>
    <w:rPr>
      <w:rFonts w:ascii="Calibri"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24AC9"/>
    <w:pPr>
      <w:tabs>
        <w:tab w:val="center" w:pos="4536"/>
        <w:tab w:val="right" w:pos="9072"/>
      </w:tabs>
    </w:pPr>
  </w:style>
  <w:style w:type="character" w:customStyle="1" w:styleId="En-tteCar">
    <w:name w:val="En-tête Car"/>
    <w:basedOn w:val="Policepardfaut"/>
    <w:link w:val="En-tte"/>
    <w:uiPriority w:val="99"/>
    <w:locked/>
    <w:rsid w:val="00624AC9"/>
    <w:rPr>
      <w:rFonts w:ascii="Calibri" w:hAnsi="Calibri" w:cs="Times New Roman"/>
      <w:lang w:val="x-none" w:eastAsia="fr-FR"/>
    </w:rPr>
  </w:style>
  <w:style w:type="paragraph" w:styleId="Textedebulles">
    <w:name w:val="Balloon Text"/>
    <w:basedOn w:val="Normal"/>
    <w:link w:val="TextedebullesCar"/>
    <w:uiPriority w:val="99"/>
    <w:semiHidden/>
    <w:unhideWhenUsed/>
    <w:rsid w:val="00624A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24AC9"/>
    <w:rPr>
      <w:rFonts w:ascii="Tahoma" w:hAnsi="Tahoma" w:cs="Tahoma"/>
      <w:sz w:val="16"/>
      <w:szCs w:val="16"/>
      <w:lang w:val="x-none" w:eastAsia="fr-FR"/>
    </w:rPr>
  </w:style>
  <w:style w:type="paragraph" w:styleId="Pieddepage">
    <w:name w:val="footer"/>
    <w:basedOn w:val="Normal"/>
    <w:link w:val="PieddepageCar"/>
    <w:uiPriority w:val="99"/>
    <w:unhideWhenUsed/>
    <w:rsid w:val="007874A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7874A7"/>
    <w:rPr>
      <w:rFonts w:ascii="Calibri" w:hAnsi="Calibri" w:cs="Times New Roman"/>
      <w:lang w:val="x-none" w:eastAsia="fr-FR"/>
    </w:rPr>
  </w:style>
  <w:style w:type="paragraph" w:styleId="Paragraphedeliste">
    <w:name w:val="List Paragraph"/>
    <w:basedOn w:val="Normal"/>
    <w:uiPriority w:val="34"/>
    <w:qFormat/>
    <w:rsid w:val="005C5673"/>
    <w:pPr>
      <w:ind w:left="720"/>
      <w:contextualSpacing/>
    </w:pPr>
  </w:style>
  <w:style w:type="character" w:styleId="Lienhypertexte">
    <w:name w:val="Hyperlink"/>
    <w:basedOn w:val="Policepardfaut"/>
    <w:uiPriority w:val="99"/>
    <w:rsid w:val="00851F19"/>
    <w:rPr>
      <w:color w:val="0000FF" w:themeColor="hyperlink"/>
      <w:u w:val="single"/>
    </w:rPr>
  </w:style>
  <w:style w:type="character" w:styleId="Mentionnonrsolue">
    <w:name w:val="Unresolved Mention"/>
    <w:basedOn w:val="Policepardfaut"/>
    <w:uiPriority w:val="99"/>
    <w:semiHidden/>
    <w:unhideWhenUsed/>
    <w:rsid w:val="00851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86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vc-recherche.org/projets/une-nouvelle-cible-therapeutique-dans-lavc-ischemique-activatio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491</Words>
  <Characters>3214</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delviest</dc:creator>
  <cp:keywords/>
  <dc:description/>
  <cp:lastModifiedBy>SYLVIE CANAVESIO</cp:lastModifiedBy>
  <cp:revision>2</cp:revision>
  <cp:lastPrinted>2012-05-07T09:02:00Z</cp:lastPrinted>
  <dcterms:created xsi:type="dcterms:W3CDTF">2026-07-20T09:49:00Z</dcterms:created>
  <dcterms:modified xsi:type="dcterms:W3CDTF">2026-07-20T09:49:00Z</dcterms:modified>
</cp:coreProperties>
</file>