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4D440C96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70B4B">
        <w:rPr>
          <w:rFonts w:ascii="ArialMT" w:hAnsi="ArialMT" w:cs="ArialMT"/>
          <w:sz w:val="24"/>
          <w:szCs w:val="24"/>
          <w:lang w:val="en-US"/>
        </w:rPr>
        <w:t>CIIL, Pasteur Institute of Lille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70B4B">
        <w:rPr>
          <w:rFonts w:ascii="ArialMT" w:hAnsi="ArialMT" w:cs="ArialMT"/>
          <w:sz w:val="24"/>
          <w:szCs w:val="24"/>
          <w:lang w:val="en-US"/>
        </w:rPr>
        <w:t xml:space="preserve">Frank </w:t>
      </w:r>
      <w:proofErr w:type="spellStart"/>
      <w:r w:rsidR="00A70B4B">
        <w:rPr>
          <w:rFonts w:ascii="ArialMT" w:hAnsi="ArialMT" w:cs="ArialMT"/>
          <w:sz w:val="24"/>
          <w:szCs w:val="24"/>
          <w:lang w:val="en-US"/>
        </w:rPr>
        <w:t>Lafont</w:t>
      </w:r>
      <w:proofErr w:type="spellEnd"/>
    </w:p>
    <w:p w14:paraId="197072B7" w14:textId="4B901B64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70B4B">
        <w:rPr>
          <w:rFonts w:ascii="ArialMT" w:hAnsi="ArialMT" w:cs="ArialMT"/>
          <w:sz w:val="24"/>
          <w:szCs w:val="24"/>
          <w:lang w:val="en-US"/>
        </w:rPr>
        <w:t xml:space="preserve">Research on </w:t>
      </w:r>
      <w:r w:rsidR="00A70B4B">
        <w:rPr>
          <w:rFonts w:ascii="ArialMT" w:hAnsi="ArialMT" w:cs="ArialMT"/>
          <w:i/>
          <w:sz w:val="24"/>
          <w:szCs w:val="24"/>
          <w:lang w:val="en-US"/>
        </w:rPr>
        <w:t>Mycobacteria</w:t>
      </w:r>
      <w:r w:rsidR="00A70B4B">
        <w:rPr>
          <w:rFonts w:ascii="ArialMT" w:hAnsi="ArialMT" w:cs="ArialMT"/>
          <w:sz w:val="24"/>
          <w:szCs w:val="24"/>
          <w:lang w:val="en-US"/>
        </w:rPr>
        <w:t xml:space="preserve"> and </w:t>
      </w:r>
      <w:r w:rsidR="00A70B4B">
        <w:rPr>
          <w:rFonts w:ascii="ArialMT" w:hAnsi="ArialMT" w:cs="ArialMT"/>
          <w:i/>
          <w:sz w:val="24"/>
          <w:szCs w:val="24"/>
          <w:lang w:val="en-US"/>
        </w:rPr>
        <w:t>Bordetella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0906AC">
        <w:rPr>
          <w:rFonts w:ascii="ArialMT" w:hAnsi="ArialMT" w:cs="ArialMT"/>
          <w:sz w:val="24"/>
          <w:szCs w:val="24"/>
          <w:lang w:val="en-US"/>
        </w:rPr>
        <w:t xml:space="preserve">Nathalie </w:t>
      </w:r>
      <w:proofErr w:type="spellStart"/>
      <w:r w:rsidR="000906AC">
        <w:rPr>
          <w:rFonts w:ascii="ArialMT" w:hAnsi="ArialMT" w:cs="ArialMT"/>
          <w:sz w:val="24"/>
          <w:szCs w:val="24"/>
          <w:lang w:val="en-US"/>
        </w:rPr>
        <w:t>Mielcarek</w:t>
      </w:r>
      <w:proofErr w:type="spellEnd"/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0A59B48E" w14:textId="77777777" w:rsidR="00A70B4B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7D1F3C24" w14:textId="230BCC53" w:rsidR="00624AC9" w:rsidRPr="00A76566" w:rsidRDefault="00A70B4B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Romain Veyron-Churlet (CRHC, CNRS)</w:t>
      </w:r>
      <w:r w:rsidR="00F04B61">
        <w:rPr>
          <w:rFonts w:ascii="ArialMT" w:hAnsi="ArialMT" w:cs="ArialMT"/>
          <w:b/>
          <w:bCs/>
          <w:sz w:val="24"/>
          <w:szCs w:val="24"/>
          <w:lang w:val="en-US"/>
        </w:rPr>
        <w:tab/>
      </w:r>
      <w:r w:rsidR="00F04B61" w:rsidRPr="00A76566">
        <w:rPr>
          <w:rFonts w:ascii="ArialMT" w:hAnsi="ArialMT" w:cs="ArialMT"/>
          <w:b/>
          <w:bCs/>
          <w:sz w:val="24"/>
          <w:szCs w:val="24"/>
          <w:lang w:val="en-US"/>
        </w:rPr>
        <w:t>HDR</w:t>
      </w:r>
      <w:r w:rsidR="001068C8" w:rsidRPr="00A76566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F04B61" w:rsidRPr="00A76566"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A76566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sym w:font="Wingdings" w:char="F06E"/>
      </w:r>
      <w:r w:rsidR="00F04B61" w:rsidRPr="00A76566">
        <w:rPr>
          <w:rFonts w:ascii="ArialMT" w:hAnsi="ArialMT" w:cs="ArialMT"/>
          <w:b/>
          <w:bCs/>
          <w:sz w:val="24"/>
          <w:szCs w:val="24"/>
          <w:lang w:val="en-US"/>
        </w:rPr>
        <w:t>no</w:t>
      </w:r>
      <w:r w:rsidR="00624AC9" w:rsidRPr="00A76566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A76566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2D78B10F" w:rsidR="00624AC9" w:rsidRPr="00A70B4B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proofErr w:type="spellStart"/>
      <w:proofErr w:type="gramStart"/>
      <w:r w:rsidRPr="00A70B4B">
        <w:rPr>
          <w:rFonts w:ascii="ArialMT" w:hAnsi="ArialMT" w:cs="ArialMT"/>
          <w:b/>
          <w:bCs/>
          <w:sz w:val="24"/>
          <w:szCs w:val="24"/>
        </w:rPr>
        <w:t>Ad</w:t>
      </w:r>
      <w:r w:rsidR="001068C8" w:rsidRPr="00A70B4B">
        <w:rPr>
          <w:rFonts w:ascii="ArialMT" w:hAnsi="ArialMT" w:cs="ArialMT"/>
          <w:b/>
          <w:bCs/>
          <w:sz w:val="24"/>
          <w:szCs w:val="24"/>
        </w:rPr>
        <w:t>d</w:t>
      </w:r>
      <w:r w:rsidRPr="00A70B4B">
        <w:rPr>
          <w:rFonts w:ascii="ArialMT" w:hAnsi="ArialMT" w:cs="ArialMT"/>
          <w:b/>
          <w:bCs/>
          <w:sz w:val="24"/>
          <w:szCs w:val="24"/>
        </w:rPr>
        <w:t>ress</w:t>
      </w:r>
      <w:proofErr w:type="spellEnd"/>
      <w:r w:rsidR="00624AC9" w:rsidRPr="00A70B4B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624AC9" w:rsidRPr="00A70B4B">
        <w:rPr>
          <w:rFonts w:ascii="ArialMT" w:hAnsi="ArialMT" w:cs="ArialMT"/>
          <w:sz w:val="24"/>
          <w:szCs w:val="24"/>
        </w:rPr>
        <w:t xml:space="preserve"> </w:t>
      </w:r>
      <w:r w:rsidR="00A70B4B">
        <w:rPr>
          <w:rFonts w:ascii="ArialMT" w:hAnsi="ArialMT" w:cs="ArialMT"/>
          <w:sz w:val="24"/>
          <w:szCs w:val="24"/>
        </w:rPr>
        <w:t>Institut Pasteur de Lille/CIIL/IBL - 1 rue du Pr Calmette - 59019 Lille cedex, France</w:t>
      </w:r>
    </w:p>
    <w:p w14:paraId="3BB3530C" w14:textId="7A67790D" w:rsidR="00624AC9" w:rsidRPr="00A70B4B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proofErr w:type="gramStart"/>
      <w:r w:rsidRPr="00A70B4B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A70B4B">
        <w:rPr>
          <w:rFonts w:ascii="ArialMT" w:hAnsi="ArialMT" w:cs="ArialMT"/>
          <w:b/>
          <w:bCs/>
          <w:sz w:val="24"/>
          <w:szCs w:val="24"/>
        </w:rPr>
        <w:t>:</w:t>
      </w:r>
      <w:proofErr w:type="gramEnd"/>
      <w:r w:rsidR="00A70B4B" w:rsidRPr="00A70B4B">
        <w:rPr>
          <w:rFonts w:ascii="ArialMT" w:hAnsi="ArialMT" w:cs="ArialMT"/>
          <w:b/>
          <w:bCs/>
          <w:sz w:val="24"/>
          <w:szCs w:val="24"/>
        </w:rPr>
        <w:t xml:space="preserve"> </w:t>
      </w:r>
      <w:r w:rsidR="00A70B4B">
        <w:rPr>
          <w:rFonts w:ascii="ArialMT" w:hAnsi="ArialMT" w:cs="ArialMT"/>
          <w:sz w:val="24"/>
          <w:szCs w:val="24"/>
        </w:rPr>
        <w:t>03 20 87 11 79</w:t>
      </w:r>
      <w:r w:rsidR="00624AC9" w:rsidRPr="00A70B4B">
        <w:rPr>
          <w:rFonts w:ascii="ArialMT" w:hAnsi="ArialMT" w:cs="ArialMT"/>
          <w:sz w:val="24"/>
          <w:szCs w:val="24"/>
        </w:rPr>
        <w:t xml:space="preserve"> </w:t>
      </w:r>
      <w:r w:rsidR="00624AC9" w:rsidRPr="00A70B4B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A70B4B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A70B4B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A70B4B">
        <w:rPr>
          <w:rFonts w:ascii="ArialMT" w:hAnsi="ArialMT" w:cs="ArialMT"/>
          <w:sz w:val="24"/>
          <w:szCs w:val="24"/>
        </w:rPr>
        <w:t xml:space="preserve"> </w:t>
      </w:r>
      <w:r w:rsidR="00A70B4B">
        <w:rPr>
          <w:rFonts w:ascii="ArialMT" w:hAnsi="ArialMT" w:cs="ArialMT"/>
          <w:sz w:val="24"/>
          <w:szCs w:val="24"/>
        </w:rPr>
        <w:t>romain.veyron-churlet@cnrs.fr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25EE1FB8" w:rsidR="00F04B61" w:rsidRPr="00E03D5C" w:rsidRDefault="00A70B4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sym w:font="Wingdings" w:char="F06E"/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77777777" w:rsidR="00271F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2922138A" w14:textId="689B5D1D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A76566">
        <w:rPr>
          <w:rFonts w:ascii="ArialMT" w:hAnsi="ArialMT" w:cs="ArialMT"/>
          <w:b/>
          <w:sz w:val="24"/>
          <w:szCs w:val="24"/>
          <w:lang w:val="en-US"/>
        </w:rPr>
        <w:t xml:space="preserve">Identification of mycobacterial effectors using </w:t>
      </w:r>
      <w:r w:rsidR="00A76566" w:rsidRPr="00A76566">
        <w:rPr>
          <w:rFonts w:ascii="ArialMT" w:hAnsi="ArialMT" w:cs="ArialMT"/>
          <w:b/>
          <w:i/>
          <w:sz w:val="24"/>
          <w:szCs w:val="24"/>
          <w:lang w:val="en-US"/>
        </w:rPr>
        <w:t>in vivo</w:t>
      </w:r>
      <w:r w:rsidR="00A76566">
        <w:rPr>
          <w:rFonts w:ascii="ArialMT" w:hAnsi="ArialMT" w:cs="ArialMT"/>
          <w:b/>
          <w:sz w:val="24"/>
          <w:szCs w:val="24"/>
          <w:lang w:val="en-US"/>
        </w:rPr>
        <w:t xml:space="preserve"> proximity-dependent </w:t>
      </w:r>
      <w:proofErr w:type="spellStart"/>
      <w:r w:rsidR="00A76566">
        <w:rPr>
          <w:rFonts w:ascii="ArialMT" w:hAnsi="ArialMT" w:cs="ArialMT"/>
          <w:b/>
          <w:sz w:val="24"/>
          <w:szCs w:val="24"/>
          <w:lang w:val="en-US"/>
        </w:rPr>
        <w:t>biotinylation</w:t>
      </w:r>
      <w:proofErr w:type="spellEnd"/>
    </w:p>
    <w:p w14:paraId="1806A16F" w14:textId="268B7861" w:rsidR="00624AC9" w:rsidRPr="00F04B61" w:rsidRDefault="00F04B61" w:rsidP="00A9425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):</w:t>
      </w:r>
      <w:r w:rsidR="00624AC9" w:rsidRPr="00A94253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896DB0">
        <w:rPr>
          <w:rFonts w:ascii="ArialMT" w:hAnsi="ArialMT" w:cs="ArialMT"/>
          <w:sz w:val="24"/>
          <w:szCs w:val="24"/>
          <w:lang w:val="en-US"/>
        </w:rPr>
        <w:t>This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Master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’s 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project </w:t>
      </w:r>
      <w:r w:rsidR="00896DB0">
        <w:rPr>
          <w:rFonts w:ascii="ArialMT" w:hAnsi="ArialMT" w:cs="ArialMT"/>
          <w:sz w:val="24"/>
          <w:szCs w:val="24"/>
          <w:lang w:val="en-US"/>
        </w:rPr>
        <w:t>aims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to 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identify the bacterial effectors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that </w:t>
      </w:r>
      <w:r w:rsidR="00A94253">
        <w:rPr>
          <w:rFonts w:ascii="ArialMT" w:hAnsi="ArialMT" w:cs="ArialMT"/>
          <w:sz w:val="24"/>
          <w:szCs w:val="24"/>
          <w:lang w:val="en-US"/>
        </w:rPr>
        <w:t>contribut</w:t>
      </w:r>
      <w:r w:rsidR="00896DB0">
        <w:rPr>
          <w:rFonts w:ascii="ArialMT" w:hAnsi="ArialMT" w:cs="ArialMT"/>
          <w:sz w:val="24"/>
          <w:szCs w:val="24"/>
          <w:lang w:val="en-US"/>
        </w:rPr>
        <w:t>e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to the survival of mycobacteria inside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host </w:t>
      </w:r>
      <w:r w:rsidR="00A94253">
        <w:rPr>
          <w:rFonts w:ascii="ArialMT" w:hAnsi="ArialMT" w:cs="ArialMT"/>
          <w:sz w:val="24"/>
          <w:szCs w:val="24"/>
          <w:lang w:val="en-US"/>
        </w:rPr>
        <w:t>macrophage</w:t>
      </w:r>
      <w:r w:rsidR="00896DB0">
        <w:rPr>
          <w:rFonts w:ascii="ArialMT" w:hAnsi="ArialMT" w:cs="ArialMT"/>
          <w:sz w:val="24"/>
          <w:szCs w:val="24"/>
          <w:lang w:val="en-US"/>
        </w:rPr>
        <w:t>s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. </w:t>
      </w:r>
      <w:r w:rsidR="00896DB0">
        <w:rPr>
          <w:rFonts w:ascii="ArialMT" w:hAnsi="ArialMT" w:cs="ArialMT"/>
          <w:sz w:val="24"/>
          <w:szCs w:val="24"/>
          <w:lang w:val="en-US"/>
        </w:rPr>
        <w:t>To this end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, we will develop a cellular model </w:t>
      </w:r>
      <w:r w:rsidR="00F55A57">
        <w:rPr>
          <w:rFonts w:ascii="ArialMT" w:hAnsi="ArialMT" w:cs="ArialMT"/>
          <w:sz w:val="24"/>
          <w:szCs w:val="24"/>
          <w:lang w:val="en-US"/>
        </w:rPr>
        <w:t>using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proximity-dependent </w:t>
      </w:r>
      <w:proofErr w:type="spellStart"/>
      <w:r w:rsidR="00A94253">
        <w:rPr>
          <w:rFonts w:ascii="ArialMT" w:hAnsi="ArialMT" w:cs="ArialMT"/>
          <w:sz w:val="24"/>
          <w:szCs w:val="24"/>
          <w:lang w:val="en-US"/>
        </w:rPr>
        <w:t>biotinylation</w:t>
      </w:r>
      <w:proofErr w:type="spellEnd"/>
      <w:r w:rsidR="00A94253">
        <w:rPr>
          <w:rFonts w:ascii="ArialMT" w:hAnsi="ArialMT" w:cs="ArialMT"/>
          <w:sz w:val="24"/>
          <w:szCs w:val="24"/>
          <w:lang w:val="en-US"/>
        </w:rPr>
        <w:t>.</w:t>
      </w:r>
    </w:p>
    <w:p w14:paraId="4E6278E8" w14:textId="32DBB022" w:rsidR="00624AC9" w:rsidRPr="00A94253" w:rsidRDefault="00F04B61" w:rsidP="00A9425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624AC9" w:rsidRPr="00A94253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A94253" w:rsidRPr="00A94253">
        <w:rPr>
          <w:rFonts w:ascii="ArialMT" w:hAnsi="ArialMT" w:cs="ArialMT"/>
          <w:i/>
          <w:sz w:val="24"/>
          <w:szCs w:val="24"/>
          <w:lang w:val="en-US"/>
        </w:rPr>
        <w:t>Mycobacterium tuberculosis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(</w:t>
      </w:r>
      <w:proofErr w:type="spellStart"/>
      <w:r w:rsidR="00A94253" w:rsidRPr="00A94253">
        <w:rPr>
          <w:rFonts w:ascii="ArialMT" w:hAnsi="ArialMT" w:cs="ArialMT"/>
          <w:i/>
          <w:sz w:val="24"/>
          <w:szCs w:val="24"/>
          <w:lang w:val="en-US"/>
        </w:rPr>
        <w:t>Mtb</w:t>
      </w:r>
      <w:proofErr w:type="spellEnd"/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) is the </w:t>
      </w:r>
      <w:r w:rsidR="00896DB0">
        <w:rPr>
          <w:rFonts w:ascii="ArialMT" w:hAnsi="ArialMT" w:cs="ArialMT"/>
          <w:sz w:val="24"/>
          <w:szCs w:val="24"/>
          <w:lang w:val="en-US"/>
        </w:rPr>
        <w:t>bacterium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responsible of tuberculosis (TB), which causes 1.</w:t>
      </w:r>
      <w:r w:rsidR="00A94253">
        <w:rPr>
          <w:rFonts w:ascii="ArialMT" w:hAnsi="ArialMT" w:cs="ArialMT"/>
          <w:sz w:val="24"/>
          <w:szCs w:val="24"/>
          <w:lang w:val="en-US"/>
        </w:rPr>
        <w:t>2</w:t>
      </w:r>
      <w:r w:rsidR="00896DB0">
        <w:rPr>
          <w:rFonts w:ascii="ArialMT" w:hAnsi="ArialMT" w:cs="ArialMT"/>
          <w:sz w:val="24"/>
          <w:szCs w:val="24"/>
          <w:lang w:val="en-US"/>
        </w:rPr>
        <w:t>3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million deaths each year (WHO, Global TB </w:t>
      </w:r>
      <w:r w:rsidR="00F55A57">
        <w:rPr>
          <w:rFonts w:ascii="ArialMT" w:hAnsi="ArialMT" w:cs="ArialMT"/>
          <w:sz w:val="24"/>
          <w:szCs w:val="24"/>
          <w:lang w:val="en-US"/>
        </w:rPr>
        <w:t>R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>eport 202</w:t>
      </w:r>
      <w:r w:rsidR="00A94253">
        <w:rPr>
          <w:rFonts w:ascii="ArialMT" w:hAnsi="ArialMT" w:cs="ArialMT"/>
          <w:sz w:val="24"/>
          <w:szCs w:val="24"/>
          <w:lang w:val="en-US"/>
        </w:rPr>
        <w:t>5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).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The number of 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TB cases caused by </w:t>
      </w:r>
      <w:r w:rsidR="00896DB0" w:rsidRPr="00A94253">
        <w:rPr>
          <w:rFonts w:ascii="ArialMT" w:hAnsi="ArialMT" w:cs="ArialMT"/>
          <w:sz w:val="24"/>
          <w:szCs w:val="24"/>
          <w:lang w:val="en-US"/>
        </w:rPr>
        <w:t>multidrug</w:t>
      </w:r>
      <w:r w:rsidR="00896DB0">
        <w:rPr>
          <w:rFonts w:ascii="ArialMT" w:hAnsi="ArialMT" w:cs="ArialMT"/>
          <w:sz w:val="24"/>
          <w:szCs w:val="24"/>
          <w:lang w:val="en-US"/>
        </w:rPr>
        <w:t>-</w:t>
      </w:r>
      <w:r w:rsidR="00896DB0" w:rsidRPr="00A94253">
        <w:rPr>
          <w:rFonts w:ascii="ArialMT" w:hAnsi="ArialMT" w:cs="ArialMT"/>
          <w:sz w:val="24"/>
          <w:szCs w:val="24"/>
          <w:lang w:val="en-US"/>
        </w:rPr>
        <w:t xml:space="preserve">resistant </w:t>
      </w:r>
      <w:proofErr w:type="spellStart"/>
      <w:r w:rsidR="00A94253" w:rsidRPr="00A94253">
        <w:rPr>
          <w:rFonts w:ascii="ArialMT" w:hAnsi="ArialMT" w:cs="ArialMT"/>
          <w:i/>
          <w:sz w:val="24"/>
          <w:szCs w:val="24"/>
          <w:lang w:val="en-US"/>
        </w:rPr>
        <w:t>Mtb</w:t>
      </w:r>
      <w:proofErr w:type="spellEnd"/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strains </w:t>
      </w:r>
      <w:r w:rsidR="00896DB0">
        <w:rPr>
          <w:rFonts w:ascii="ArialMT" w:hAnsi="ArialMT" w:cs="ArialMT"/>
          <w:sz w:val="24"/>
          <w:szCs w:val="24"/>
          <w:lang w:val="en-US"/>
        </w:rPr>
        <w:t>is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increasing at an alarming rate. There is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therefore 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an urgent need to identify new targets and to develop new anti-TB drugs. </w:t>
      </w:r>
      <w:proofErr w:type="spellStart"/>
      <w:r w:rsidR="00A94253" w:rsidRPr="00A94253">
        <w:rPr>
          <w:rFonts w:ascii="ArialMT" w:hAnsi="ArialMT" w:cs="ArialMT"/>
          <w:i/>
          <w:sz w:val="24"/>
          <w:szCs w:val="24"/>
          <w:lang w:val="en-US"/>
        </w:rPr>
        <w:t>Mtb</w:t>
      </w:r>
      <w:proofErr w:type="spellEnd"/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can 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infect, survive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in 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and replicate within the alveolar macrophages of </w:t>
      </w:r>
      <w:r w:rsidR="00896DB0">
        <w:rPr>
          <w:rFonts w:ascii="ArialMT" w:hAnsi="ArialMT" w:cs="ArialMT"/>
          <w:sz w:val="24"/>
          <w:szCs w:val="24"/>
          <w:lang w:val="en-US"/>
        </w:rPr>
        <w:t>an</w:t>
      </w:r>
      <w:r w:rsidR="00A94253" w:rsidRPr="00A94253">
        <w:rPr>
          <w:rFonts w:ascii="ArialMT" w:hAnsi="ArialMT" w:cs="ArialMT"/>
          <w:sz w:val="24"/>
          <w:szCs w:val="24"/>
          <w:lang w:val="en-US"/>
        </w:rPr>
        <w:t xml:space="preserve"> infected host. 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To </w:t>
      </w:r>
      <w:r w:rsidR="00896DB0">
        <w:rPr>
          <w:rFonts w:ascii="ArialMT" w:hAnsi="ArialMT" w:cs="ArialMT"/>
          <w:sz w:val="24"/>
          <w:szCs w:val="24"/>
          <w:lang w:val="en-US"/>
        </w:rPr>
        <w:t>achieve this</w:t>
      </w:r>
      <w:r w:rsidR="00A94253">
        <w:rPr>
          <w:rFonts w:ascii="ArialMT" w:hAnsi="ArialMT" w:cs="ArialMT"/>
          <w:sz w:val="24"/>
          <w:szCs w:val="24"/>
          <w:lang w:val="en-US"/>
        </w:rPr>
        <w:t>, mycobacteria rel</w:t>
      </w:r>
      <w:r w:rsidR="00F55A57">
        <w:rPr>
          <w:rFonts w:ascii="ArialMT" w:hAnsi="ArialMT" w:cs="ArialMT"/>
          <w:sz w:val="24"/>
          <w:szCs w:val="24"/>
          <w:lang w:val="en-US"/>
        </w:rPr>
        <w:t>y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on an arsenal of bacterial effectors (secreted proteins) </w:t>
      </w:r>
      <w:r w:rsidR="00896DB0">
        <w:rPr>
          <w:rFonts w:ascii="ArialMT" w:hAnsi="ArialMT" w:cs="ArialMT"/>
          <w:sz w:val="24"/>
          <w:szCs w:val="24"/>
          <w:lang w:val="en-US"/>
        </w:rPr>
        <w:t>that can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compromise the host</w:t>
      </w:r>
      <w:r w:rsidR="00896DB0">
        <w:rPr>
          <w:rFonts w:ascii="ArialMT" w:hAnsi="ArialMT" w:cs="ArialMT"/>
          <w:sz w:val="24"/>
          <w:szCs w:val="24"/>
          <w:lang w:val="en-US"/>
        </w:rPr>
        <w:t>’s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immune response. </w:t>
      </w:r>
      <w:r w:rsidR="00896DB0">
        <w:rPr>
          <w:rFonts w:ascii="ArialMT" w:hAnsi="ArialMT" w:cs="ArialMT"/>
          <w:sz w:val="24"/>
          <w:szCs w:val="24"/>
          <w:lang w:val="en-US"/>
        </w:rPr>
        <w:t>The aim of this project is to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develop an innovative approach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that will </w:t>
      </w:r>
      <w:r w:rsidR="00F55A57">
        <w:rPr>
          <w:rFonts w:ascii="ArialMT" w:hAnsi="ArialMT" w:cs="ArialMT"/>
          <w:sz w:val="24"/>
          <w:szCs w:val="24"/>
          <w:lang w:val="en-US"/>
        </w:rPr>
        <w:t xml:space="preserve">enable the comprehensive identification of 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bacterial </w:t>
      </w:r>
      <w:r w:rsidR="00896DB0">
        <w:rPr>
          <w:rFonts w:ascii="ArialMT" w:hAnsi="ArialMT" w:cs="ArialMT"/>
          <w:sz w:val="24"/>
          <w:szCs w:val="24"/>
          <w:lang w:val="en-US"/>
        </w:rPr>
        <w:t xml:space="preserve">effectors </w:t>
      </w:r>
      <w:r w:rsidR="00A94253">
        <w:rPr>
          <w:rFonts w:ascii="ArialMT" w:hAnsi="ArialMT" w:cs="ArialMT"/>
          <w:sz w:val="24"/>
          <w:szCs w:val="24"/>
          <w:lang w:val="en-US"/>
        </w:rPr>
        <w:t>used by mycobacteria</w:t>
      </w:r>
      <w:r w:rsidR="00F55A57">
        <w:rPr>
          <w:rFonts w:ascii="ArialMT" w:hAnsi="ArialMT" w:cs="ArialMT"/>
          <w:sz w:val="24"/>
          <w:szCs w:val="24"/>
          <w:lang w:val="en-US"/>
        </w:rPr>
        <w:t xml:space="preserve">. </w:t>
      </w:r>
      <w:r w:rsidR="00896DB0">
        <w:rPr>
          <w:rFonts w:ascii="ArialMT" w:hAnsi="ArialMT" w:cs="ArialMT"/>
          <w:sz w:val="24"/>
          <w:szCs w:val="24"/>
          <w:lang w:val="en-US"/>
        </w:rPr>
        <w:t>Identifying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new bacterial effectors will pave the way for </w:t>
      </w:r>
      <w:r w:rsidR="00896DB0">
        <w:rPr>
          <w:rFonts w:ascii="ArialMT" w:hAnsi="ArialMT" w:cs="ArialMT"/>
          <w:sz w:val="24"/>
          <w:szCs w:val="24"/>
          <w:lang w:val="en-US"/>
        </w:rPr>
        <w:t>developing</w:t>
      </w:r>
      <w:r w:rsidR="00A94253">
        <w:rPr>
          <w:rFonts w:ascii="ArialMT" w:hAnsi="ArialMT" w:cs="ArialMT"/>
          <w:sz w:val="24"/>
          <w:szCs w:val="24"/>
          <w:lang w:val="en-US"/>
        </w:rPr>
        <w:t xml:space="preserve"> new antitubercular drugs.</w:t>
      </w:r>
    </w:p>
    <w:p w14:paraId="26B4FD57" w14:textId="6B4A371F" w:rsidR="00624AC9" w:rsidRPr="00A94253" w:rsidRDefault="00F04B61" w:rsidP="00A9425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624AC9" w:rsidRPr="00A76566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3E2B19">
        <w:rPr>
          <w:rFonts w:ascii="ArialMT" w:hAnsi="ArialMT" w:cs="ArialMT"/>
          <w:b/>
          <w:sz w:val="24"/>
          <w:szCs w:val="24"/>
          <w:lang w:val="en-US"/>
        </w:rPr>
        <w:t>B</w:t>
      </w:r>
      <w:r w:rsidR="00A76566" w:rsidRPr="003E2B19">
        <w:rPr>
          <w:rFonts w:ascii="ArialMT" w:hAnsi="ArialMT" w:cs="ArialMT"/>
          <w:b/>
          <w:sz w:val="24"/>
          <w:szCs w:val="24"/>
          <w:lang w:val="en-US"/>
        </w:rPr>
        <w:t>acteriology</w:t>
      </w:r>
      <w:r w:rsidR="00A76566" w:rsidRPr="00A76566">
        <w:rPr>
          <w:rFonts w:ascii="ArialMT" w:hAnsi="ArialMT" w:cs="ArialMT"/>
          <w:sz w:val="24"/>
          <w:szCs w:val="24"/>
          <w:lang w:val="en-US"/>
        </w:rPr>
        <w:t xml:space="preserve"> (cultures of non-pathogenic </w:t>
      </w:r>
      <w:r w:rsidR="003E2B19">
        <w:rPr>
          <w:rFonts w:ascii="ArialMT" w:hAnsi="ArialMT" w:cs="ArialMT"/>
          <w:sz w:val="24"/>
          <w:szCs w:val="24"/>
          <w:lang w:val="en-US"/>
        </w:rPr>
        <w:t>mycobacteria</w:t>
      </w:r>
      <w:r w:rsidR="00A76566" w:rsidRPr="00A76566">
        <w:rPr>
          <w:rFonts w:ascii="ArialMT" w:hAnsi="ArialMT" w:cs="ArialMT"/>
          <w:sz w:val="24"/>
          <w:szCs w:val="24"/>
          <w:lang w:val="en-US"/>
        </w:rPr>
        <w:t xml:space="preserve">), </w:t>
      </w:r>
      <w:r w:rsidR="00A76566" w:rsidRPr="003E2B19">
        <w:rPr>
          <w:rFonts w:ascii="ArialMT" w:hAnsi="ArialMT" w:cs="ArialMT"/>
          <w:b/>
          <w:sz w:val="24"/>
          <w:szCs w:val="24"/>
          <w:lang w:val="en-US"/>
        </w:rPr>
        <w:t>molecular biology</w:t>
      </w:r>
      <w:r w:rsidR="00A76566" w:rsidRPr="00A76566">
        <w:rPr>
          <w:rFonts w:ascii="ArialMT" w:hAnsi="ArialMT" w:cs="ArialMT"/>
          <w:sz w:val="24"/>
          <w:szCs w:val="24"/>
          <w:lang w:val="en-US"/>
        </w:rPr>
        <w:t xml:space="preserve"> (cloning steps for the production of fusion proteins)</w:t>
      </w:r>
      <w:r w:rsidR="003E2B19">
        <w:rPr>
          <w:rFonts w:ascii="ArialMT" w:hAnsi="ArialMT" w:cs="ArialMT"/>
          <w:sz w:val="24"/>
          <w:szCs w:val="24"/>
          <w:lang w:val="en-US"/>
        </w:rPr>
        <w:t xml:space="preserve">, </w:t>
      </w:r>
      <w:r w:rsidR="003E2B19" w:rsidRPr="003E2B19">
        <w:rPr>
          <w:rFonts w:ascii="ArialMT" w:hAnsi="ArialMT" w:cs="ArialMT"/>
          <w:b/>
          <w:sz w:val="24"/>
          <w:szCs w:val="24"/>
          <w:lang w:val="en-US"/>
        </w:rPr>
        <w:t>cell biology</w:t>
      </w:r>
      <w:r w:rsidR="003E2B19">
        <w:rPr>
          <w:rFonts w:ascii="ArialMT" w:hAnsi="ArialMT" w:cs="ArialMT"/>
          <w:sz w:val="24"/>
          <w:szCs w:val="24"/>
          <w:lang w:val="en-US"/>
        </w:rPr>
        <w:t xml:space="preserve"> (transfection of macrophages)</w:t>
      </w:r>
      <w:r w:rsidR="00A76566" w:rsidRPr="00A76566">
        <w:rPr>
          <w:rFonts w:ascii="ArialMT" w:hAnsi="ArialMT" w:cs="ArialMT"/>
          <w:sz w:val="24"/>
          <w:szCs w:val="24"/>
          <w:lang w:val="en-US"/>
        </w:rPr>
        <w:t xml:space="preserve"> and </w:t>
      </w:r>
      <w:r w:rsidR="00A76566" w:rsidRPr="003E2B19">
        <w:rPr>
          <w:rFonts w:ascii="ArialMT" w:hAnsi="ArialMT" w:cs="ArialMT"/>
          <w:b/>
          <w:sz w:val="24"/>
          <w:szCs w:val="24"/>
          <w:lang w:val="en-US"/>
        </w:rPr>
        <w:t>proteomics</w:t>
      </w:r>
      <w:r w:rsidR="00A76566" w:rsidRPr="00A76566">
        <w:rPr>
          <w:rFonts w:ascii="ArialMT" w:hAnsi="ArialMT" w:cs="ArialMT"/>
          <w:sz w:val="24"/>
          <w:szCs w:val="24"/>
          <w:lang w:val="en-US"/>
        </w:rPr>
        <w:t xml:space="preserve"> (mass spectrometry analyses), all available in the host laboratory.</w:t>
      </w:r>
    </w:p>
    <w:p w14:paraId="0867C627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108E8313" w14:textId="528D2ECD" w:rsidR="00A76566" w:rsidRDefault="003E2B19" w:rsidP="00A7656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3E2B19">
        <w:rPr>
          <w:rFonts w:ascii="ArialMT" w:hAnsi="ArialMT" w:cs="ArialMT"/>
          <w:lang w:val="en-US"/>
        </w:rPr>
        <w:t xml:space="preserve">Lecher, S., </w:t>
      </w:r>
      <w:proofErr w:type="spellStart"/>
      <w:r w:rsidRPr="003E2B19">
        <w:rPr>
          <w:rFonts w:ascii="ArialMT" w:hAnsi="ArialMT" w:cs="ArialMT"/>
          <w:lang w:val="en-US"/>
        </w:rPr>
        <w:t>Jaisinghani</w:t>
      </w:r>
      <w:proofErr w:type="spellEnd"/>
      <w:r w:rsidRPr="003E2B19">
        <w:rPr>
          <w:rFonts w:ascii="ArialMT" w:hAnsi="ArialMT" w:cs="ArialMT"/>
          <w:lang w:val="en-US"/>
        </w:rPr>
        <w:t xml:space="preserve">, N., </w:t>
      </w:r>
      <w:proofErr w:type="spellStart"/>
      <w:r w:rsidRPr="003E2B19">
        <w:rPr>
          <w:rFonts w:ascii="ArialMT" w:hAnsi="ArialMT" w:cs="ArialMT"/>
          <w:lang w:val="en-US"/>
        </w:rPr>
        <w:t>Previti</w:t>
      </w:r>
      <w:proofErr w:type="spellEnd"/>
      <w:r w:rsidRPr="003E2B19">
        <w:rPr>
          <w:rFonts w:ascii="ArialMT" w:hAnsi="ArialMT" w:cs="ArialMT"/>
          <w:lang w:val="en-US"/>
        </w:rPr>
        <w:t xml:space="preserve">, M., Lacoste, A.-S., </w:t>
      </w:r>
      <w:proofErr w:type="spellStart"/>
      <w:r w:rsidRPr="003E2B19">
        <w:rPr>
          <w:rFonts w:ascii="ArialMT" w:hAnsi="ArialMT" w:cs="ArialMT"/>
          <w:lang w:val="en-US"/>
        </w:rPr>
        <w:t>Saliou</w:t>
      </w:r>
      <w:proofErr w:type="spellEnd"/>
      <w:r w:rsidRPr="003E2B19">
        <w:rPr>
          <w:rFonts w:ascii="ArialMT" w:hAnsi="ArialMT" w:cs="ArialMT"/>
          <w:lang w:val="en-US"/>
        </w:rPr>
        <w:t xml:space="preserve">, J.-M., </w:t>
      </w:r>
      <w:proofErr w:type="spellStart"/>
      <w:r w:rsidRPr="003E2B19">
        <w:rPr>
          <w:rFonts w:ascii="ArialMT" w:hAnsi="ArialMT" w:cs="ArialMT"/>
          <w:lang w:val="en-US"/>
        </w:rPr>
        <w:t>Seeliger</w:t>
      </w:r>
      <w:proofErr w:type="spellEnd"/>
      <w:r w:rsidRPr="003E2B19">
        <w:rPr>
          <w:rFonts w:ascii="ArialMT" w:hAnsi="ArialMT" w:cs="ArialMT"/>
          <w:lang w:val="en-US"/>
        </w:rPr>
        <w:t>, J.C., and Veyron-</w:t>
      </w:r>
      <w:proofErr w:type="spellStart"/>
      <w:r w:rsidRPr="003E2B19">
        <w:rPr>
          <w:rFonts w:ascii="ArialMT" w:hAnsi="ArialMT" w:cs="ArialMT"/>
          <w:lang w:val="en-US"/>
        </w:rPr>
        <w:t>Churlet</w:t>
      </w:r>
      <w:proofErr w:type="spellEnd"/>
      <w:r w:rsidRPr="003E2B19">
        <w:rPr>
          <w:rFonts w:ascii="ArialMT" w:hAnsi="ArialMT" w:cs="ArialMT"/>
          <w:lang w:val="en-US"/>
        </w:rPr>
        <w:t>, R. (2026) The cytoplasmic C-terminal domain of the MmpL11 lipid transporter is required for interaction with its co-</w:t>
      </w:r>
      <w:proofErr w:type="spellStart"/>
      <w:r w:rsidRPr="003E2B19">
        <w:rPr>
          <w:rFonts w:ascii="ArialMT" w:hAnsi="ArialMT" w:cs="ArialMT"/>
          <w:lang w:val="en-US"/>
        </w:rPr>
        <w:t>cistronic</w:t>
      </w:r>
      <w:proofErr w:type="spellEnd"/>
      <w:r w:rsidRPr="003E2B19">
        <w:rPr>
          <w:rFonts w:ascii="ArialMT" w:hAnsi="ArialMT" w:cs="ArialMT"/>
          <w:lang w:val="en-US"/>
        </w:rPr>
        <w:t xml:space="preserve"> partner MSMEG_0240 in </w:t>
      </w:r>
      <w:r w:rsidRPr="00A94253">
        <w:rPr>
          <w:rFonts w:ascii="ArialMT" w:hAnsi="ArialMT" w:cs="ArialMT"/>
          <w:i/>
          <w:lang w:val="en-US"/>
        </w:rPr>
        <w:t>Mycobacterium smegmatis</w:t>
      </w:r>
      <w:r w:rsidRPr="003E2B19">
        <w:rPr>
          <w:rFonts w:ascii="ArialMT" w:hAnsi="ArialMT" w:cs="ArialMT"/>
          <w:lang w:val="en-US"/>
        </w:rPr>
        <w:t xml:space="preserve">. </w:t>
      </w:r>
      <w:r w:rsidR="00A94253">
        <w:rPr>
          <w:rFonts w:ascii="ArialMT" w:hAnsi="ArialMT" w:cs="ArialMT"/>
          <w:lang w:val="en-US"/>
        </w:rPr>
        <w:t>Submitted.</w:t>
      </w:r>
    </w:p>
    <w:p w14:paraId="296C872F" w14:textId="3871C569" w:rsidR="00A76566" w:rsidRPr="00A76566" w:rsidRDefault="00A76566" w:rsidP="00A7656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A76566">
        <w:rPr>
          <w:rFonts w:ascii="ArialMT" w:hAnsi="ArialMT" w:cs="ArialMT"/>
          <w:lang w:val="en-US"/>
        </w:rPr>
        <w:t xml:space="preserve">Veyron-Churlet, R., Lecher, S., Lacoste, A. S., </w:t>
      </w:r>
      <w:proofErr w:type="spellStart"/>
      <w:r w:rsidRPr="00A76566">
        <w:rPr>
          <w:rFonts w:ascii="ArialMT" w:hAnsi="ArialMT" w:cs="ArialMT"/>
          <w:lang w:val="en-US"/>
        </w:rPr>
        <w:t>Saliou</w:t>
      </w:r>
      <w:proofErr w:type="spellEnd"/>
      <w:r w:rsidRPr="00A76566">
        <w:rPr>
          <w:rFonts w:ascii="ArialMT" w:hAnsi="ArialMT" w:cs="ArialMT"/>
          <w:lang w:val="en-US"/>
        </w:rPr>
        <w:t xml:space="preserve">, J. M. and </w:t>
      </w:r>
      <w:proofErr w:type="spellStart"/>
      <w:r w:rsidRPr="00A76566">
        <w:rPr>
          <w:rFonts w:ascii="ArialMT" w:hAnsi="ArialMT" w:cs="ArialMT"/>
          <w:lang w:val="en-US"/>
        </w:rPr>
        <w:t>Locht</w:t>
      </w:r>
      <w:proofErr w:type="spellEnd"/>
      <w:r w:rsidRPr="00A76566">
        <w:rPr>
          <w:rFonts w:ascii="ArialMT" w:hAnsi="ArialMT" w:cs="ArialMT"/>
          <w:lang w:val="en-US"/>
        </w:rPr>
        <w:t xml:space="preserve">, C. (2023) Proximity-dependent biotin identification links cholesterol catabolism with branched-chain amino acid degradation in </w:t>
      </w:r>
      <w:r w:rsidRPr="00A94253">
        <w:rPr>
          <w:rFonts w:ascii="ArialMT" w:hAnsi="ArialMT" w:cs="ArialMT"/>
          <w:i/>
          <w:lang w:val="en-US"/>
        </w:rPr>
        <w:t>Mycobacterium smegmatis</w:t>
      </w:r>
      <w:r w:rsidR="00F55A57">
        <w:rPr>
          <w:rFonts w:ascii="ArialMT" w:hAnsi="ArialMT" w:cs="ArialMT"/>
          <w:lang w:val="en-US"/>
        </w:rPr>
        <w:t>.</w:t>
      </w:r>
      <w:r w:rsidRPr="00A76566">
        <w:rPr>
          <w:rFonts w:ascii="ArialMT" w:hAnsi="ArialMT" w:cs="ArialMT"/>
          <w:lang w:val="en-US"/>
        </w:rPr>
        <w:t xml:space="preserve"> FASEB J. 37, e23036.</w:t>
      </w:r>
    </w:p>
    <w:p w14:paraId="10298DF4" w14:textId="438AD671" w:rsidR="00624AC9" w:rsidRPr="00F04B61" w:rsidRDefault="00A76566" w:rsidP="00A76566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 w:rsidRPr="00A76566">
        <w:rPr>
          <w:rFonts w:ascii="ArialMT" w:hAnsi="ArialMT" w:cs="ArialMT"/>
          <w:lang w:val="en-US"/>
        </w:rPr>
        <w:t xml:space="preserve">Veyron-Churlet, R., </w:t>
      </w:r>
      <w:proofErr w:type="spellStart"/>
      <w:r w:rsidRPr="00A76566">
        <w:rPr>
          <w:rFonts w:ascii="ArialMT" w:hAnsi="ArialMT" w:cs="ArialMT"/>
          <w:lang w:val="en-US"/>
        </w:rPr>
        <w:t>Saliou</w:t>
      </w:r>
      <w:proofErr w:type="spellEnd"/>
      <w:r w:rsidRPr="00A76566">
        <w:rPr>
          <w:rFonts w:ascii="ArialMT" w:hAnsi="ArialMT" w:cs="ArialMT"/>
          <w:lang w:val="en-US"/>
        </w:rPr>
        <w:t xml:space="preserve">, J.M., and </w:t>
      </w:r>
      <w:proofErr w:type="spellStart"/>
      <w:r w:rsidRPr="00A76566">
        <w:rPr>
          <w:rFonts w:ascii="ArialMT" w:hAnsi="ArialMT" w:cs="ArialMT"/>
          <w:lang w:val="en-US"/>
        </w:rPr>
        <w:t>Locht</w:t>
      </w:r>
      <w:proofErr w:type="spellEnd"/>
      <w:r w:rsidRPr="00A76566">
        <w:rPr>
          <w:rFonts w:ascii="ArialMT" w:hAnsi="ArialMT" w:cs="ArialMT"/>
          <w:lang w:val="en-US"/>
        </w:rPr>
        <w:t xml:space="preserve">, C. (2021) Interconnection of the mycobacterial heparin-binding hemagglutinin with cholesterol degradation and heme/iron pathways identified by proximity-dependent biotin identification </w:t>
      </w:r>
      <w:r w:rsidRPr="00A94253">
        <w:rPr>
          <w:rFonts w:ascii="ArialMT" w:hAnsi="ArialMT" w:cs="ArialMT"/>
          <w:i/>
          <w:lang w:val="en-US"/>
        </w:rPr>
        <w:t>in Mycobacterium smegmatis</w:t>
      </w:r>
      <w:r w:rsidRPr="00A76566">
        <w:rPr>
          <w:rFonts w:ascii="ArialMT" w:hAnsi="ArialMT" w:cs="ArialMT"/>
          <w:lang w:val="en-US"/>
        </w:rPr>
        <w:t>. Environ Microbiol 23: 3212-3224.</w:t>
      </w:r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2677CC05" w14:textId="1931A304" w:rsidR="003C73D3" w:rsidRPr="00F04B61" w:rsidRDefault="00F04B61" w:rsidP="00A9425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A76566">
        <w:rPr>
          <w:rFonts w:ascii="ArialMT" w:hAnsi="ArialMT" w:cs="ArialMT"/>
          <w:sz w:val="24"/>
          <w:szCs w:val="24"/>
          <w:lang w:val="en-US"/>
        </w:rPr>
        <w:t xml:space="preserve"> microbiology, tuberculosis, cell biology, macrophage, proximity-dependent </w:t>
      </w:r>
      <w:proofErr w:type="spellStart"/>
      <w:r w:rsidR="00A76566">
        <w:rPr>
          <w:rFonts w:ascii="ArialMT" w:hAnsi="ArialMT" w:cs="ArialMT"/>
          <w:sz w:val="24"/>
          <w:szCs w:val="24"/>
          <w:lang w:val="en-US"/>
        </w:rPr>
        <w:t>biotinylation</w:t>
      </w:r>
      <w:proofErr w:type="spellEnd"/>
    </w:p>
    <w:sectPr w:rsidR="003C73D3" w:rsidRPr="00F04B61">
      <w:headerReference w:type="default" r:id="rId6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83F5D" w14:textId="77777777" w:rsidR="00B34A31" w:rsidRDefault="00B34A31">
      <w:pPr>
        <w:spacing w:after="0" w:line="240" w:lineRule="auto"/>
      </w:pPr>
      <w:r>
        <w:separator/>
      </w:r>
    </w:p>
  </w:endnote>
  <w:endnote w:type="continuationSeparator" w:id="0">
    <w:p w14:paraId="53C15971" w14:textId="77777777" w:rsidR="00B34A31" w:rsidRDefault="00B3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3543" w14:textId="77777777" w:rsidR="00B34A31" w:rsidRDefault="00B34A31">
      <w:pPr>
        <w:spacing w:after="0" w:line="240" w:lineRule="auto"/>
      </w:pPr>
      <w:r>
        <w:separator/>
      </w:r>
    </w:p>
  </w:footnote>
  <w:footnote w:type="continuationSeparator" w:id="0">
    <w:p w14:paraId="78C3A500" w14:textId="77777777" w:rsidR="00B34A31" w:rsidRDefault="00B3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906AC"/>
    <w:rsid w:val="000E023E"/>
    <w:rsid w:val="001068C8"/>
    <w:rsid w:val="0014405C"/>
    <w:rsid w:val="002505B8"/>
    <w:rsid w:val="00263BDC"/>
    <w:rsid w:val="00271FD2"/>
    <w:rsid w:val="00293C67"/>
    <w:rsid w:val="002C01AA"/>
    <w:rsid w:val="003C4CA5"/>
    <w:rsid w:val="003C73D3"/>
    <w:rsid w:val="003D1F3F"/>
    <w:rsid w:val="003E2B19"/>
    <w:rsid w:val="00404965"/>
    <w:rsid w:val="004455DA"/>
    <w:rsid w:val="004678A1"/>
    <w:rsid w:val="004807C5"/>
    <w:rsid w:val="00521738"/>
    <w:rsid w:val="0058371E"/>
    <w:rsid w:val="005D0A84"/>
    <w:rsid w:val="00613F7E"/>
    <w:rsid w:val="00624AC9"/>
    <w:rsid w:val="0064724F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896DB0"/>
    <w:rsid w:val="009647F7"/>
    <w:rsid w:val="00987460"/>
    <w:rsid w:val="009B5542"/>
    <w:rsid w:val="00A539E8"/>
    <w:rsid w:val="00A70B4B"/>
    <w:rsid w:val="00A76566"/>
    <w:rsid w:val="00A94253"/>
    <w:rsid w:val="00AA45B4"/>
    <w:rsid w:val="00AE48EE"/>
    <w:rsid w:val="00AE7838"/>
    <w:rsid w:val="00B34A31"/>
    <w:rsid w:val="00B5223B"/>
    <w:rsid w:val="00B546DE"/>
    <w:rsid w:val="00BA5683"/>
    <w:rsid w:val="00BB33C0"/>
    <w:rsid w:val="00C97339"/>
    <w:rsid w:val="00D1321E"/>
    <w:rsid w:val="00DE25D5"/>
    <w:rsid w:val="00DF3271"/>
    <w:rsid w:val="00E02D88"/>
    <w:rsid w:val="00E03D5C"/>
    <w:rsid w:val="00E53717"/>
    <w:rsid w:val="00E72134"/>
    <w:rsid w:val="00EC7CC6"/>
    <w:rsid w:val="00F04B61"/>
    <w:rsid w:val="00F249C6"/>
    <w:rsid w:val="00F36429"/>
    <w:rsid w:val="00F374C4"/>
    <w:rsid w:val="00F55A57"/>
    <w:rsid w:val="00F66E48"/>
    <w:rsid w:val="00F81B2B"/>
    <w:rsid w:val="00F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5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2026-07-20T10:03:00Z</dcterms:created>
  <dcterms:modified xsi:type="dcterms:W3CDTF">2026-07-20T10:03:00Z</dcterms:modified>
</cp:coreProperties>
</file>