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4E924B7A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BB33C0">
        <w:rPr>
          <w:rFonts w:ascii="ArialMT" w:hAnsi="ArialMT" w:cs="ArialMT"/>
          <w:b/>
          <w:bCs/>
          <w:sz w:val="28"/>
          <w:szCs w:val="28"/>
          <w:lang w:val="en-US"/>
        </w:rPr>
        <w:t>5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BB33C0">
        <w:rPr>
          <w:rFonts w:ascii="ArialMT" w:hAnsi="ArialMT" w:cs="ArialMT"/>
          <w:b/>
          <w:bCs/>
          <w:sz w:val="28"/>
          <w:szCs w:val="28"/>
          <w:lang w:val="en-US"/>
        </w:rPr>
        <w:t>6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69F34B08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17E67">
        <w:rPr>
          <w:rFonts w:ascii="ArialMT" w:hAnsi="ArialMT" w:cs="ArialMT"/>
          <w:sz w:val="24"/>
          <w:szCs w:val="24"/>
          <w:lang w:val="en-US"/>
        </w:rPr>
        <w:t>LCBM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67467E">
        <w:rPr>
          <w:rFonts w:ascii="ArialMT" w:hAnsi="ArialMT" w:cs="ArialMT"/>
          <w:sz w:val="24"/>
          <w:szCs w:val="24"/>
          <w:lang w:val="en-US"/>
        </w:rPr>
        <w:t>Vincent ARTERO</w:t>
      </w:r>
    </w:p>
    <w:p w14:paraId="197072B7" w14:textId="587B28D2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17E67">
        <w:rPr>
          <w:rFonts w:ascii="ArialMT" w:hAnsi="ArialMT" w:cs="ArialMT"/>
          <w:sz w:val="24"/>
          <w:szCs w:val="24"/>
          <w:lang w:val="en-US"/>
        </w:rPr>
        <w:t>BEE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17E67">
        <w:rPr>
          <w:rFonts w:ascii="ArialMT" w:hAnsi="ArialMT" w:cs="ArialMT"/>
          <w:sz w:val="24"/>
          <w:szCs w:val="24"/>
          <w:lang w:val="en-US"/>
        </w:rPr>
        <w:t xml:space="preserve">Christine </w:t>
      </w:r>
      <w:r w:rsidR="0067467E">
        <w:rPr>
          <w:rFonts w:ascii="ArialMT" w:hAnsi="ArialMT" w:cs="ArialMT"/>
          <w:sz w:val="24"/>
          <w:szCs w:val="24"/>
          <w:lang w:val="en-US"/>
        </w:rPr>
        <w:t>CAVAZZA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7C272E4A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17E67">
        <w:rPr>
          <w:rFonts w:ascii="ArialMT" w:hAnsi="ArialMT" w:cs="ArialMT"/>
          <w:sz w:val="24"/>
          <w:szCs w:val="24"/>
          <w:lang w:val="en-US"/>
        </w:rPr>
        <w:t>Julien PERARD IRHC</w:t>
      </w:r>
    </w:p>
    <w:p w14:paraId="44FFBB39" w14:textId="77777777" w:rsidR="004678A1" w:rsidRDefault="004678A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D1F3C24" w14:textId="3FBA1953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317E67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</w:p>
    <w:p w14:paraId="32532B5D" w14:textId="58BABDF1" w:rsidR="00624AC9" w:rsidRPr="0032212A" w:rsidRDefault="00F04B61" w:rsidP="00317E67">
      <w:pPr>
        <w:autoSpaceDE w:val="0"/>
        <w:autoSpaceDN w:val="0"/>
        <w:rPr>
          <w:color w:val="1F497D"/>
          <w:lang w:val="en-GB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17E67" w:rsidRPr="0067467E">
        <w:rPr>
          <w:rFonts w:ascii="ArialMT" w:hAnsi="ArialMT" w:cs="ArialMT"/>
          <w:sz w:val="24"/>
          <w:szCs w:val="24"/>
          <w:lang w:val="en-US"/>
        </w:rPr>
        <w:t xml:space="preserve">LCBM CEA-Grenoble, 17 rue des Martyrs, 38054 Grenoble </w:t>
      </w:r>
      <w:proofErr w:type="spellStart"/>
      <w:r w:rsidR="00317E67" w:rsidRPr="0067467E">
        <w:rPr>
          <w:rFonts w:ascii="ArialMT" w:hAnsi="ArialMT" w:cs="ArialMT"/>
          <w:sz w:val="24"/>
          <w:szCs w:val="24"/>
          <w:lang w:val="en-US"/>
        </w:rPr>
        <w:t>cedex</w:t>
      </w:r>
      <w:proofErr w:type="spellEnd"/>
      <w:r w:rsidR="00317E67" w:rsidRPr="0067467E">
        <w:rPr>
          <w:rFonts w:ascii="ArialMT" w:hAnsi="ArialMT" w:cs="ArialMT"/>
          <w:sz w:val="24"/>
          <w:szCs w:val="24"/>
          <w:lang w:val="en-US"/>
        </w:rPr>
        <w:t>, France</w:t>
      </w:r>
    </w:p>
    <w:p w14:paraId="3BB3530C" w14:textId="470BED27" w:rsidR="00624AC9" w:rsidRPr="00317E67" w:rsidRDefault="0067467E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317E67">
        <w:rPr>
          <w:rFonts w:ascii="ArialMT" w:hAnsi="ArialMT" w:cs="ArialMT"/>
          <w:b/>
          <w:bCs/>
          <w:sz w:val="24"/>
          <w:szCs w:val="24"/>
        </w:rPr>
        <w:t>Phone :</w:t>
      </w:r>
      <w:r w:rsidR="00624AC9" w:rsidRPr="00317E67">
        <w:rPr>
          <w:rFonts w:ascii="ArialMT" w:hAnsi="ArialMT" w:cs="ArialMT"/>
          <w:sz w:val="24"/>
          <w:szCs w:val="24"/>
        </w:rPr>
        <w:t xml:space="preserve"> </w:t>
      </w:r>
      <w:r w:rsidR="00317E67" w:rsidRPr="00317E67">
        <w:rPr>
          <w:rFonts w:ascii="ArialMT" w:hAnsi="ArialMT" w:cs="ArialMT"/>
          <w:sz w:val="24"/>
          <w:szCs w:val="24"/>
        </w:rPr>
        <w:t>0438784451</w:t>
      </w:r>
      <w:r w:rsidR="00624AC9" w:rsidRPr="00317E67">
        <w:rPr>
          <w:rFonts w:ascii="ArialMT" w:hAnsi="ArialMT" w:cs="ArialMT"/>
          <w:b/>
          <w:bCs/>
          <w:sz w:val="24"/>
          <w:szCs w:val="24"/>
        </w:rPr>
        <w:tab/>
      </w:r>
      <w:r w:rsidRPr="00317E67">
        <w:rPr>
          <w:rFonts w:ascii="ArialMT" w:hAnsi="ArialMT" w:cs="ArialMT"/>
          <w:b/>
          <w:bCs/>
          <w:sz w:val="24"/>
          <w:szCs w:val="24"/>
        </w:rPr>
        <w:t>e-mail :</w:t>
      </w:r>
      <w:r w:rsidR="00624AC9" w:rsidRPr="00317E67">
        <w:rPr>
          <w:rFonts w:ascii="ArialMT" w:hAnsi="ArialMT" w:cs="ArialMT"/>
          <w:sz w:val="24"/>
          <w:szCs w:val="24"/>
        </w:rPr>
        <w:t xml:space="preserve"> </w:t>
      </w:r>
      <w:r w:rsidR="00317E67" w:rsidRPr="00317E67">
        <w:rPr>
          <w:rFonts w:ascii="ArialMT" w:hAnsi="ArialMT" w:cs="ArialMT"/>
          <w:sz w:val="24"/>
          <w:szCs w:val="24"/>
        </w:rPr>
        <w:t>julien.p</w:t>
      </w:r>
      <w:r w:rsidR="00317E67">
        <w:rPr>
          <w:rFonts w:ascii="ArialMT" w:hAnsi="ArialMT" w:cs="ArialMT"/>
          <w:sz w:val="24"/>
          <w:szCs w:val="24"/>
        </w:rPr>
        <w:t>erard@cea.fr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2798A48D" w:rsidR="00F04B61" w:rsidRPr="00E03D5C" w:rsidRDefault="00317E67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125AB400" w14:textId="07A56D07" w:rsidR="00A60EE3" w:rsidRPr="0067467E" w:rsidRDefault="00F04B61" w:rsidP="00A60EE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Inter Fallback" w:hAnsi="Inter Fallback"/>
          <w:shd w:val="clear" w:color="auto" w:fill="FAFAFA"/>
          <w:lang w:val="en-GB"/>
        </w:rPr>
      </w:pPr>
      <w:r w:rsidRPr="00A60EE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Title of </w:t>
      </w:r>
      <w:r w:rsidR="001068C8" w:rsidRPr="00A60EE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the </w:t>
      </w:r>
      <w:r w:rsidRPr="00A60EE3">
        <w:rPr>
          <w:rFonts w:ascii="Arial" w:hAnsi="Arial" w:cs="Arial"/>
          <w:b/>
          <w:bCs/>
          <w:sz w:val="24"/>
          <w:szCs w:val="24"/>
          <w:u w:val="single"/>
          <w:lang w:val="en-US"/>
        </w:rPr>
        <w:t>project</w:t>
      </w:r>
      <w:r w:rsidR="00624AC9" w:rsidRPr="00A60EE3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A60EE3" w:rsidRPr="00A60EE3">
        <w:rPr>
          <w:rFonts w:ascii="Arial" w:hAnsi="Arial" w:cs="Arial"/>
          <w:sz w:val="24"/>
          <w:szCs w:val="24"/>
          <w:lang w:val="en-US"/>
        </w:rPr>
        <w:t xml:space="preserve">Investigating the </w:t>
      </w:r>
      <w:r w:rsidR="0067467E">
        <w:rPr>
          <w:rFonts w:ascii="Arial" w:hAnsi="Arial" w:cs="Arial"/>
          <w:sz w:val="24"/>
          <w:szCs w:val="24"/>
          <w:lang w:val="en-US"/>
        </w:rPr>
        <w:t>e</w:t>
      </w:r>
      <w:r w:rsidR="00A60EE3" w:rsidRPr="00A60EE3">
        <w:rPr>
          <w:rFonts w:ascii="Arial" w:hAnsi="Arial" w:cs="Arial"/>
          <w:sz w:val="24"/>
          <w:szCs w:val="24"/>
          <w:lang w:val="en-US"/>
        </w:rPr>
        <w:t xml:space="preserve">ffects of </w:t>
      </w:r>
      <w:r w:rsidR="0067467E">
        <w:rPr>
          <w:rFonts w:ascii="Arial" w:hAnsi="Arial" w:cs="Arial"/>
          <w:sz w:val="24"/>
          <w:szCs w:val="24"/>
          <w:lang w:val="en-US"/>
        </w:rPr>
        <w:t>l</w:t>
      </w:r>
      <w:r w:rsidR="00A60EE3" w:rsidRPr="00A60EE3">
        <w:rPr>
          <w:rFonts w:ascii="Arial" w:hAnsi="Arial" w:cs="Arial"/>
          <w:sz w:val="24"/>
          <w:szCs w:val="24"/>
          <w:lang w:val="en-US"/>
        </w:rPr>
        <w:t xml:space="preserve">ight </w:t>
      </w:r>
      <w:r w:rsidR="0067467E">
        <w:rPr>
          <w:rFonts w:ascii="Arial" w:hAnsi="Arial" w:cs="Arial"/>
          <w:sz w:val="24"/>
          <w:szCs w:val="24"/>
          <w:lang w:val="en-US"/>
        </w:rPr>
        <w:t>s</w:t>
      </w:r>
      <w:r w:rsidR="00A60EE3" w:rsidRPr="00A60EE3">
        <w:rPr>
          <w:rFonts w:ascii="Arial" w:hAnsi="Arial" w:cs="Arial"/>
          <w:sz w:val="24"/>
          <w:szCs w:val="24"/>
          <w:lang w:val="en-US"/>
        </w:rPr>
        <w:t>ource</w:t>
      </w:r>
      <w:r w:rsidR="005F4668">
        <w:rPr>
          <w:rFonts w:ascii="Arial" w:hAnsi="Arial" w:cs="Arial"/>
          <w:sz w:val="24"/>
          <w:szCs w:val="24"/>
          <w:lang w:val="en-US"/>
        </w:rPr>
        <w:t xml:space="preserve"> </w:t>
      </w:r>
      <w:r w:rsidR="00A60EE3" w:rsidRPr="00A60EE3">
        <w:rPr>
          <w:rFonts w:ascii="Arial" w:hAnsi="Arial" w:cs="Arial"/>
          <w:sz w:val="24"/>
          <w:szCs w:val="24"/>
          <w:lang w:val="en-US"/>
        </w:rPr>
        <w:t xml:space="preserve">on </w:t>
      </w:r>
      <w:r w:rsidR="0067467E">
        <w:rPr>
          <w:rFonts w:ascii="Arial" w:hAnsi="Arial" w:cs="Arial"/>
          <w:sz w:val="24"/>
          <w:szCs w:val="24"/>
          <w:lang w:val="en-US"/>
        </w:rPr>
        <w:t xml:space="preserve">green </w:t>
      </w:r>
      <w:r w:rsidR="00A60EE3" w:rsidRPr="0067467E">
        <w:rPr>
          <w:rFonts w:ascii="Arial" w:hAnsi="Arial" w:cs="Arial"/>
          <w:sz w:val="24"/>
          <w:szCs w:val="24"/>
          <w:lang w:val="en-US"/>
        </w:rPr>
        <w:t xml:space="preserve">Hydrogen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p</w:t>
      </w:r>
      <w:r w:rsidR="00A60EE3" w:rsidRPr="0067467E">
        <w:rPr>
          <w:rFonts w:ascii="Arial" w:hAnsi="Arial" w:cs="Arial"/>
          <w:sz w:val="24"/>
          <w:szCs w:val="24"/>
          <w:lang w:val="en-US"/>
        </w:rPr>
        <w:t xml:space="preserve">roduction from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w</w:t>
      </w:r>
      <w:r w:rsidR="00A60EE3" w:rsidRPr="0067467E">
        <w:rPr>
          <w:rFonts w:ascii="Arial" w:hAnsi="Arial" w:cs="Arial"/>
          <w:sz w:val="24"/>
          <w:szCs w:val="24"/>
          <w:lang w:val="en-US"/>
        </w:rPr>
        <w:t xml:space="preserve">aste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u</w:t>
      </w:r>
      <w:r w:rsidR="00A60EE3" w:rsidRPr="0067467E">
        <w:rPr>
          <w:rFonts w:ascii="Arial" w:hAnsi="Arial" w:cs="Arial"/>
          <w:sz w:val="24"/>
          <w:szCs w:val="24"/>
          <w:lang w:val="en-US"/>
        </w:rPr>
        <w:t xml:space="preserve">sing Purple Non-Sulfur Bacteria (PNSB). </w:t>
      </w:r>
    </w:p>
    <w:p w14:paraId="204EA5D6" w14:textId="330C8C69" w:rsidR="00CE6C0D" w:rsidRPr="0067467E" w:rsidRDefault="00F04B61" w:rsidP="00A60EE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" w:hAnsi="Arial" w:cs="Arial"/>
          <w:sz w:val="24"/>
          <w:szCs w:val="24"/>
          <w:lang w:val="en-GB"/>
        </w:rPr>
      </w:pPr>
      <w:r w:rsidRPr="0067467E">
        <w:rPr>
          <w:rFonts w:ascii="Arial" w:hAnsi="Arial" w:cs="Arial"/>
          <w:sz w:val="24"/>
          <w:szCs w:val="24"/>
          <w:u w:val="single"/>
          <w:lang w:val="en-US"/>
        </w:rPr>
        <w:t>Objectives</w:t>
      </w:r>
      <w:r w:rsidR="00624AC9" w:rsidRPr="0067467E">
        <w:rPr>
          <w:rFonts w:ascii="Arial" w:hAnsi="Arial" w:cs="Arial"/>
          <w:sz w:val="24"/>
          <w:szCs w:val="24"/>
          <w:u w:val="single"/>
          <w:lang w:val="en-US"/>
        </w:rPr>
        <w:t>:</w:t>
      </w:r>
      <w:r w:rsidR="00317E67" w:rsidRPr="0067467E">
        <w:rPr>
          <w:rFonts w:ascii="Arial" w:hAnsi="Arial" w:cs="Arial"/>
          <w:sz w:val="24"/>
          <w:szCs w:val="24"/>
          <w:lang w:val="en-US"/>
        </w:rPr>
        <w:t xml:space="preserve">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Optimiz</w:t>
      </w:r>
      <w:r w:rsidR="006671B5" w:rsidRPr="0067467E">
        <w:rPr>
          <w:rFonts w:ascii="Arial" w:hAnsi="Arial" w:cs="Arial"/>
          <w:sz w:val="24"/>
          <w:szCs w:val="24"/>
          <w:lang w:val="en-US"/>
        </w:rPr>
        <w:t xml:space="preserve">ing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Light Conditions for Maximum Hydrogen Production. Determin</w:t>
      </w:r>
      <w:r w:rsidR="006671B5" w:rsidRPr="0067467E">
        <w:rPr>
          <w:rFonts w:ascii="Arial" w:hAnsi="Arial" w:cs="Arial"/>
          <w:sz w:val="24"/>
          <w:szCs w:val="24"/>
          <w:lang w:val="en-US"/>
        </w:rPr>
        <w:t>ing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the most effective light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source for</w:t>
      </w:r>
      <w:r w:rsidR="006671B5" w:rsidRPr="0067467E">
        <w:rPr>
          <w:rFonts w:ascii="Arial" w:hAnsi="Arial" w:cs="Arial"/>
          <w:sz w:val="24"/>
          <w:szCs w:val="24"/>
          <w:lang w:val="en-US"/>
        </w:rPr>
        <w:t xml:space="preserve">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maximiz</w:t>
      </w:r>
      <w:r w:rsidR="006671B5" w:rsidRPr="0067467E">
        <w:rPr>
          <w:rFonts w:ascii="Arial" w:hAnsi="Arial" w:cs="Arial"/>
          <w:sz w:val="24"/>
          <w:szCs w:val="24"/>
          <w:lang w:val="en-US"/>
        </w:rPr>
        <w:t>ing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hydrogen production.</w:t>
      </w:r>
      <w:r w:rsidR="00B11A08" w:rsidRPr="0067467E">
        <w:rPr>
          <w:lang w:val="en-GB"/>
        </w:rPr>
        <w:t xml:space="preserve">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Investigat</w:t>
      </w:r>
      <w:r w:rsidR="006671B5" w:rsidRPr="0067467E">
        <w:rPr>
          <w:rFonts w:ascii="Arial" w:hAnsi="Arial" w:cs="Arial"/>
          <w:sz w:val="24"/>
          <w:szCs w:val="24"/>
          <w:lang w:val="en-US"/>
        </w:rPr>
        <w:t xml:space="preserve">ing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the efficiency of different types of waste materials for hydrogen production through photofermentation.</w:t>
      </w:r>
    </w:p>
    <w:p w14:paraId="1F6C41A3" w14:textId="34E7DCD0" w:rsidR="00B11A08" w:rsidRPr="0067467E" w:rsidRDefault="00F04B61" w:rsidP="00B11A0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" w:hAnsi="Arial" w:cs="Arial"/>
          <w:sz w:val="24"/>
          <w:szCs w:val="24"/>
          <w:lang w:val="en-GB"/>
        </w:rPr>
      </w:pPr>
      <w:r w:rsidRPr="0067467E">
        <w:rPr>
          <w:rFonts w:ascii="Arial" w:hAnsi="Arial" w:cs="Arial"/>
          <w:sz w:val="24"/>
          <w:szCs w:val="24"/>
          <w:u w:val="single"/>
          <w:lang w:val="en-US"/>
        </w:rPr>
        <w:t>Abstract</w:t>
      </w:r>
      <w:r w:rsidR="00624AC9" w:rsidRPr="0067467E">
        <w:rPr>
          <w:rFonts w:ascii="Arial" w:hAnsi="Arial" w:cs="Arial"/>
          <w:sz w:val="24"/>
          <w:szCs w:val="24"/>
          <w:u w:val="single"/>
          <w:lang w:val="en-US"/>
        </w:rPr>
        <w:t>:</w:t>
      </w:r>
      <w:r w:rsidR="00624AC9" w:rsidRPr="0067467E">
        <w:rPr>
          <w:rFonts w:ascii="Arial" w:hAnsi="Arial" w:cs="Arial"/>
          <w:sz w:val="24"/>
          <w:szCs w:val="24"/>
          <w:lang w:val="en-US"/>
        </w:rPr>
        <w:t xml:space="preserve">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This project focuses on converting solid waste into biohydrogen, a clean and renewable energy source, via photofermentation. Photosynthetic PNSB organism</w:t>
      </w:r>
      <w:r w:rsidR="006671B5" w:rsidRPr="0067467E">
        <w:rPr>
          <w:rFonts w:ascii="Arial" w:hAnsi="Arial" w:cs="Arial"/>
          <w:sz w:val="24"/>
          <w:szCs w:val="24"/>
          <w:lang w:val="en-US"/>
        </w:rPr>
        <w:t>s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are used to convert the organic matter present in solid waste into hydrogen gas. The project's primary goal is to </w:t>
      </w:r>
      <w:r w:rsidR="007E5017" w:rsidRPr="0067467E">
        <w:rPr>
          <w:rFonts w:ascii="Arial" w:hAnsi="Arial" w:cs="Arial"/>
          <w:sz w:val="24"/>
          <w:szCs w:val="24"/>
          <w:lang w:val="en-US"/>
        </w:rPr>
        <w:t>optimize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the photofermentation process to </w:t>
      </w:r>
      <w:r w:rsidR="007E5017" w:rsidRPr="0067467E">
        <w:rPr>
          <w:rFonts w:ascii="Arial" w:hAnsi="Arial" w:cs="Arial"/>
          <w:sz w:val="24"/>
          <w:szCs w:val="24"/>
          <w:lang w:val="en-US"/>
        </w:rPr>
        <w:t>maximize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the yield of biohydrogen, particularly from </w:t>
      </w:r>
      <w:proofErr w:type="spellStart"/>
      <w:r w:rsidR="00B11A08" w:rsidRPr="0067467E">
        <w:rPr>
          <w:rFonts w:ascii="Arial" w:hAnsi="Arial" w:cs="Arial"/>
          <w:sz w:val="24"/>
          <w:szCs w:val="24"/>
          <w:lang w:val="en-US"/>
        </w:rPr>
        <w:t>lactoserum</w:t>
      </w:r>
      <w:proofErr w:type="spellEnd"/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and industrial sugar waste. The impact of various conditions, including light intensity, temperature and pH, on biohydrogen production will be </w:t>
      </w:r>
      <w:r w:rsidR="00D8528A" w:rsidRPr="0067467E">
        <w:rPr>
          <w:rFonts w:ascii="Arial" w:hAnsi="Arial" w:cs="Arial"/>
          <w:sz w:val="24"/>
          <w:szCs w:val="24"/>
          <w:lang w:val="en-US"/>
        </w:rPr>
        <w:t>evaluated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. Gas chromatography will be used to measure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the produced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 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hydrogen, and the composition of the waste materials will be </w:t>
      </w:r>
      <w:r w:rsidR="007E5017" w:rsidRPr="0067467E">
        <w:rPr>
          <w:rFonts w:ascii="Arial" w:hAnsi="Arial" w:cs="Arial"/>
          <w:sz w:val="24"/>
          <w:szCs w:val="24"/>
          <w:lang w:val="en-US"/>
        </w:rPr>
        <w:t>analyzed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using high-performance liquid chromatography (HPLC) and enzymatic methods. The ultimate goal of this project is to identify the optimal conditions for photofermentation 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in order to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maximize</w:t>
      </w:r>
      <w:r w:rsidR="00B11A08" w:rsidRPr="0067467E">
        <w:rPr>
          <w:rFonts w:ascii="Arial" w:hAnsi="Arial" w:cs="Arial"/>
          <w:sz w:val="24"/>
          <w:szCs w:val="24"/>
          <w:lang w:val="en-US"/>
        </w:rPr>
        <w:t xml:space="preserve"> biohydrogen yield.</w:t>
      </w:r>
    </w:p>
    <w:p w14:paraId="0037EDDB" w14:textId="3E0EF7EC" w:rsidR="00B965F7" w:rsidRPr="0067467E" w:rsidRDefault="00F04B61" w:rsidP="00B11A0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" w:hAnsi="Arial" w:cs="Arial"/>
          <w:sz w:val="24"/>
          <w:szCs w:val="24"/>
          <w:lang w:val="en-GB"/>
        </w:rPr>
      </w:pPr>
      <w:r w:rsidRPr="0067467E">
        <w:rPr>
          <w:rFonts w:ascii="Arial" w:hAnsi="Arial" w:cs="Arial"/>
          <w:sz w:val="24"/>
          <w:szCs w:val="24"/>
          <w:u w:val="single"/>
          <w:lang w:val="en-US"/>
        </w:rPr>
        <w:t>Methods</w:t>
      </w:r>
      <w:r w:rsidR="00624AC9" w:rsidRPr="0067467E">
        <w:rPr>
          <w:rFonts w:ascii="Arial" w:hAnsi="Arial" w:cs="Arial"/>
          <w:sz w:val="24"/>
          <w:szCs w:val="24"/>
          <w:u w:val="single"/>
          <w:lang w:val="en-US"/>
        </w:rPr>
        <w:t>:</w:t>
      </w:r>
      <w:r w:rsidR="00624AC9" w:rsidRPr="0067467E">
        <w:rPr>
          <w:rFonts w:ascii="Arial" w:hAnsi="Arial" w:cs="Arial"/>
          <w:sz w:val="24"/>
          <w:szCs w:val="24"/>
          <w:lang w:val="en-US"/>
        </w:rPr>
        <w:t xml:space="preserve"> 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Optimization of 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the 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growth 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conditions for hydrogen </w:t>
      </w:r>
      <w:r w:rsidR="00B11A08" w:rsidRPr="0067467E">
        <w:rPr>
          <w:rFonts w:ascii="Arial" w:hAnsi="Arial" w:cs="Arial"/>
          <w:sz w:val="24"/>
          <w:szCs w:val="24"/>
          <w:lang w:val="en-US"/>
        </w:rPr>
        <w:t>by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 photo-fermentation. Monitor</w:t>
      </w:r>
      <w:r w:rsidR="00D8528A" w:rsidRPr="0067467E">
        <w:rPr>
          <w:rFonts w:ascii="Arial" w:hAnsi="Arial" w:cs="Arial"/>
          <w:sz w:val="24"/>
          <w:szCs w:val="24"/>
          <w:lang w:val="en-US"/>
        </w:rPr>
        <w:t>ing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 and analy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sis </w:t>
      </w:r>
      <w:r w:rsidR="0067467E" w:rsidRPr="0067467E">
        <w:rPr>
          <w:rFonts w:ascii="Arial" w:hAnsi="Arial" w:cs="Arial"/>
          <w:sz w:val="24"/>
          <w:szCs w:val="24"/>
          <w:lang w:val="en-US"/>
        </w:rPr>
        <w:t>of the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 performance of the photobioreactor</w:t>
      </w:r>
      <w:r w:rsidR="007B7FBB" w:rsidRPr="0067467E">
        <w:rPr>
          <w:rFonts w:ascii="Arial" w:hAnsi="Arial" w:cs="Arial"/>
          <w:sz w:val="24"/>
          <w:szCs w:val="24"/>
          <w:lang w:val="en-US"/>
        </w:rPr>
        <w:t xml:space="preserve"> with GC (ga</w:t>
      </w:r>
      <w:r w:rsidR="00D8528A" w:rsidRPr="0067467E">
        <w:rPr>
          <w:rFonts w:ascii="Arial" w:hAnsi="Arial" w:cs="Arial"/>
          <w:sz w:val="24"/>
          <w:szCs w:val="24"/>
          <w:lang w:val="en-US"/>
        </w:rPr>
        <w:t>s</w:t>
      </w:r>
      <w:r w:rsidR="007B7FBB" w:rsidRPr="0067467E">
        <w:rPr>
          <w:rFonts w:ascii="Arial" w:hAnsi="Arial" w:cs="Arial"/>
          <w:sz w:val="24"/>
          <w:szCs w:val="24"/>
          <w:lang w:val="en-US"/>
        </w:rPr>
        <w:t xml:space="preserve"> composition) HPLC and enzymatic dosage for substrate conversion</w:t>
      </w:r>
      <w:r w:rsidR="00D8528A" w:rsidRPr="0067467E">
        <w:rPr>
          <w:rFonts w:ascii="Arial" w:hAnsi="Arial" w:cs="Arial"/>
          <w:sz w:val="24"/>
          <w:szCs w:val="24"/>
          <w:lang w:val="en-US"/>
        </w:rPr>
        <w:t xml:space="preserve"> to products</w:t>
      </w:r>
      <w:r w:rsidR="00B965F7" w:rsidRPr="0067467E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0867C627" w14:textId="7CAC9B55" w:rsidR="00624AC9" w:rsidRPr="00A60EE3" w:rsidRDefault="001068C8" w:rsidP="00B965F7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 w:rsidRPr="0067467E">
        <w:rPr>
          <w:rFonts w:ascii="Arial" w:hAnsi="Arial" w:cs="Arial"/>
          <w:sz w:val="24"/>
          <w:szCs w:val="24"/>
          <w:u w:val="single"/>
          <w:lang w:val="en-US"/>
        </w:rPr>
        <w:t>Up to 3 r</w:t>
      </w:r>
      <w:r w:rsidR="00F04B61" w:rsidRPr="0067467E">
        <w:rPr>
          <w:rFonts w:ascii="Arial" w:hAnsi="Arial" w:cs="Arial"/>
          <w:sz w:val="24"/>
          <w:szCs w:val="24"/>
          <w:u w:val="single"/>
          <w:lang w:val="en-US"/>
        </w:rPr>
        <w:t>elevant p</w:t>
      </w:r>
      <w:r w:rsidR="00624AC9" w:rsidRPr="0067467E">
        <w:rPr>
          <w:rFonts w:ascii="Arial" w:hAnsi="Arial" w:cs="Arial"/>
          <w:sz w:val="24"/>
          <w:szCs w:val="24"/>
          <w:u w:val="single"/>
          <w:lang w:val="en-US"/>
        </w:rPr>
        <w:t xml:space="preserve">ublications </w:t>
      </w:r>
      <w:r w:rsidR="00F04B61" w:rsidRPr="0067467E">
        <w:rPr>
          <w:rFonts w:ascii="Arial" w:hAnsi="Arial" w:cs="Arial"/>
          <w:sz w:val="24"/>
          <w:szCs w:val="24"/>
          <w:u w:val="single"/>
          <w:lang w:val="en-US"/>
        </w:rPr>
        <w:t>of the team</w:t>
      </w:r>
      <w:r w:rsidR="00624AC9" w:rsidRPr="0067467E">
        <w:rPr>
          <w:rFonts w:ascii="Arial" w:hAnsi="Arial" w:cs="Arial"/>
          <w:sz w:val="24"/>
          <w:szCs w:val="24"/>
          <w:u w:val="single"/>
          <w:lang w:val="en-US"/>
        </w:rPr>
        <w:t>:</w:t>
      </w:r>
      <w:r w:rsidR="00624AC9" w:rsidRPr="00A60EE3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</w:p>
    <w:p w14:paraId="0D70D049" w14:textId="5E150F1E" w:rsidR="00F9564B" w:rsidRPr="00A60EE3" w:rsidRDefault="00F9564B" w:rsidP="00F9564B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" w:hAnsi="Arial" w:cs="Arial"/>
          <w:sz w:val="20"/>
          <w:szCs w:val="20"/>
          <w:lang w:val="en-US"/>
        </w:rPr>
      </w:pPr>
      <w:r w:rsidRPr="00A60EE3">
        <w:rPr>
          <w:rFonts w:ascii="Arial" w:hAnsi="Arial" w:cs="Arial"/>
          <w:sz w:val="20"/>
          <w:szCs w:val="20"/>
          <w:lang w:val="en-US"/>
        </w:rPr>
        <w:t xml:space="preserve">-From two-component enzyme complex to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nanobiohybrid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 xml:space="preserve"> for energy-efficient water-gas shift reaction. Pichon Thomas; Righetti Claudio; Pérard Julien; Le Goff Alan; Cavazza Christine*. Chemical Science. (2025).</w:t>
      </w:r>
    </w:p>
    <w:p w14:paraId="10298DF4" w14:textId="5763C5C7" w:rsidR="00624AC9" w:rsidRDefault="00F9564B" w:rsidP="00F9564B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" w:hAnsi="Arial" w:cs="Arial"/>
          <w:sz w:val="20"/>
          <w:szCs w:val="20"/>
          <w:lang w:val="en-US"/>
        </w:rPr>
      </w:pPr>
      <w:r w:rsidRPr="00A60EE3">
        <w:rPr>
          <w:rFonts w:ascii="Arial" w:hAnsi="Arial" w:cs="Arial"/>
          <w:sz w:val="20"/>
          <w:szCs w:val="20"/>
          <w:lang w:val="en-US"/>
        </w:rPr>
        <w:t xml:space="preserve">-Development of a CO2-biomethanation reactor for producing methane from green H2. G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Cwicklinski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 xml:space="preserve">, R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Miras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 xml:space="preserve">, J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Pérard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 xml:space="preserve">, C Rinaldi, E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Darrouzet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 xml:space="preserve">, C </w:t>
      </w:r>
      <w:proofErr w:type="spellStart"/>
      <w:r w:rsidRPr="00A60EE3">
        <w:rPr>
          <w:rFonts w:ascii="Arial" w:hAnsi="Arial" w:cs="Arial"/>
          <w:sz w:val="20"/>
          <w:szCs w:val="20"/>
          <w:lang w:val="en-US"/>
        </w:rPr>
        <w:t>Cavazza</w:t>
      </w:r>
      <w:proofErr w:type="spellEnd"/>
      <w:r w:rsidRPr="00A60EE3">
        <w:rPr>
          <w:rFonts w:ascii="Arial" w:hAnsi="Arial" w:cs="Arial"/>
          <w:sz w:val="20"/>
          <w:szCs w:val="20"/>
          <w:lang w:val="en-US"/>
        </w:rPr>
        <w:t>*. Sustainable Energy &amp; Fuels 8 (5), 1068-1076 (2024).</w:t>
      </w:r>
    </w:p>
    <w:p w14:paraId="29A73963" w14:textId="7FF81541" w:rsidR="00B11A08" w:rsidRPr="00A60EE3" w:rsidRDefault="00B11A08" w:rsidP="00F9564B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-</w:t>
      </w:r>
      <w:r w:rsidRPr="00B11A08">
        <w:rPr>
          <w:rFonts w:ascii="Arial" w:hAnsi="Arial" w:cs="Arial"/>
          <w:sz w:val="20"/>
          <w:szCs w:val="20"/>
          <w:lang w:val="en-US"/>
        </w:rPr>
        <w:t xml:space="preserve">Replacing incandescent lamps with an LED panel for hydrogen production by photofermentation: Visible and NIR wavelength requirements. Violette </w:t>
      </w:r>
      <w:proofErr w:type="spellStart"/>
      <w:r w:rsidRPr="00B11A08">
        <w:rPr>
          <w:rFonts w:ascii="Arial" w:hAnsi="Arial" w:cs="Arial"/>
          <w:sz w:val="20"/>
          <w:szCs w:val="20"/>
          <w:lang w:val="en-US"/>
        </w:rPr>
        <w:t>Turon</w:t>
      </w:r>
      <w:proofErr w:type="spellEnd"/>
      <w:r w:rsidRPr="00B11A08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B11A08">
        <w:rPr>
          <w:rFonts w:ascii="Arial" w:hAnsi="Arial" w:cs="Arial"/>
          <w:sz w:val="20"/>
          <w:szCs w:val="20"/>
          <w:lang w:val="en-US"/>
        </w:rPr>
        <w:t>Zoé</w:t>
      </w:r>
      <w:proofErr w:type="spellEnd"/>
      <w:r w:rsidRPr="00B11A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1A08">
        <w:rPr>
          <w:rFonts w:ascii="Arial" w:hAnsi="Arial" w:cs="Arial"/>
          <w:sz w:val="20"/>
          <w:szCs w:val="20"/>
          <w:lang w:val="en-US"/>
        </w:rPr>
        <w:t>Anxionnaz</w:t>
      </w:r>
      <w:proofErr w:type="spellEnd"/>
      <w:r w:rsidRPr="00B11A08">
        <w:rPr>
          <w:rFonts w:ascii="Arial" w:hAnsi="Arial" w:cs="Arial"/>
          <w:sz w:val="20"/>
          <w:szCs w:val="20"/>
          <w:lang w:val="en-US"/>
        </w:rPr>
        <w:t>-Minvielle, John C. Willison. International Journal of Hydrogen Energy, Volume 43, Issue 16, 2018,</w:t>
      </w:r>
    </w:p>
    <w:p w14:paraId="4CDC6880" w14:textId="761226B2" w:rsidR="0032212A" w:rsidRPr="00A60EE3" w:rsidRDefault="00F04B61" w:rsidP="00B965F7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" w:hAnsi="Arial" w:cs="Arial"/>
          <w:sz w:val="24"/>
          <w:szCs w:val="24"/>
          <w:lang w:val="en-GB"/>
        </w:rPr>
      </w:pPr>
      <w:r w:rsidRPr="00A60EE3">
        <w:rPr>
          <w:rFonts w:ascii="Arial" w:hAnsi="Arial" w:cs="Arial"/>
          <w:sz w:val="24"/>
          <w:szCs w:val="24"/>
          <w:u w:val="single"/>
          <w:lang w:val="en-US"/>
        </w:rPr>
        <w:t>Requested domains</w:t>
      </w:r>
      <w:r w:rsidR="00624AC9" w:rsidRPr="00A60EE3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A60EE3">
        <w:rPr>
          <w:rFonts w:ascii="Arial" w:hAnsi="Arial" w:cs="Arial"/>
          <w:sz w:val="24"/>
          <w:szCs w:val="24"/>
          <w:u w:val="single"/>
          <w:lang w:val="en-US"/>
        </w:rPr>
        <w:t>of expertise</w:t>
      </w:r>
      <w:r w:rsidR="00624AC9" w:rsidRPr="00A60EE3">
        <w:rPr>
          <w:rFonts w:ascii="Arial" w:hAnsi="Arial" w:cs="Arial"/>
          <w:sz w:val="24"/>
          <w:szCs w:val="24"/>
          <w:u w:val="single"/>
          <w:lang w:val="en-US"/>
        </w:rPr>
        <w:t>:</w:t>
      </w:r>
      <w:r w:rsidR="00317E67" w:rsidRPr="00A60EE3">
        <w:rPr>
          <w:rFonts w:ascii="Arial" w:hAnsi="Arial" w:cs="Arial"/>
          <w:sz w:val="24"/>
          <w:szCs w:val="24"/>
          <w:lang w:val="en-US"/>
        </w:rPr>
        <w:t xml:space="preserve"> Microbiology, </w:t>
      </w:r>
      <w:r w:rsidR="0067467E" w:rsidRPr="00A60EE3">
        <w:rPr>
          <w:rFonts w:ascii="Arial" w:hAnsi="Arial" w:cs="Arial"/>
          <w:sz w:val="24"/>
          <w:szCs w:val="24"/>
          <w:lang w:val="en-US"/>
        </w:rPr>
        <w:t>Biochemistry</w:t>
      </w:r>
      <w:r w:rsidR="0067467E">
        <w:rPr>
          <w:rFonts w:ascii="Arial" w:hAnsi="Arial" w:cs="Arial"/>
          <w:sz w:val="24"/>
          <w:szCs w:val="24"/>
          <w:lang w:val="en-US"/>
        </w:rPr>
        <w:t xml:space="preserve">, </w:t>
      </w:r>
      <w:r w:rsidR="00F9564B" w:rsidRPr="00A60EE3">
        <w:rPr>
          <w:rFonts w:ascii="Arial" w:hAnsi="Arial" w:cs="Arial"/>
          <w:sz w:val="24"/>
          <w:szCs w:val="24"/>
          <w:lang w:val="en-US"/>
        </w:rPr>
        <w:t>biochemical analysis</w:t>
      </w:r>
    </w:p>
    <w:sectPr w:rsidR="0032212A" w:rsidRPr="00A60EE3">
      <w:headerReference w:type="default" r:id="rId7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1E7BC" w14:textId="77777777" w:rsidR="0034784D" w:rsidRDefault="0034784D">
      <w:pPr>
        <w:spacing w:after="0" w:line="240" w:lineRule="auto"/>
      </w:pPr>
      <w:r>
        <w:separator/>
      </w:r>
    </w:p>
  </w:endnote>
  <w:endnote w:type="continuationSeparator" w:id="0">
    <w:p w14:paraId="12E83FF0" w14:textId="77777777" w:rsidR="0034784D" w:rsidRDefault="003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27421" w14:textId="77777777" w:rsidR="0034784D" w:rsidRDefault="0034784D">
      <w:pPr>
        <w:spacing w:after="0" w:line="240" w:lineRule="auto"/>
      </w:pPr>
      <w:r>
        <w:separator/>
      </w:r>
    </w:p>
  </w:footnote>
  <w:footnote w:type="continuationSeparator" w:id="0">
    <w:p w14:paraId="35AAC92C" w14:textId="77777777" w:rsidR="0034784D" w:rsidRDefault="0034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317E67">
      <w:rPr>
        <w:lang w:val="en-GB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33C5F"/>
    <w:multiLevelType w:val="multilevel"/>
    <w:tmpl w:val="B366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680322"/>
    <w:multiLevelType w:val="multilevel"/>
    <w:tmpl w:val="C714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663C1"/>
    <w:multiLevelType w:val="multilevel"/>
    <w:tmpl w:val="52C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EC6D00"/>
    <w:multiLevelType w:val="multilevel"/>
    <w:tmpl w:val="EE12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9C435D"/>
    <w:multiLevelType w:val="multilevel"/>
    <w:tmpl w:val="ECF4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490D"/>
    <w:rsid w:val="000E5E8E"/>
    <w:rsid w:val="001068C8"/>
    <w:rsid w:val="0014405C"/>
    <w:rsid w:val="00185A91"/>
    <w:rsid w:val="002505B8"/>
    <w:rsid w:val="00263BDC"/>
    <w:rsid w:val="00271FD2"/>
    <w:rsid w:val="00294FFD"/>
    <w:rsid w:val="002C01AA"/>
    <w:rsid w:val="00317E67"/>
    <w:rsid w:val="0032212A"/>
    <w:rsid w:val="0034784D"/>
    <w:rsid w:val="003C4CA5"/>
    <w:rsid w:val="003C73D3"/>
    <w:rsid w:val="00404965"/>
    <w:rsid w:val="004678A1"/>
    <w:rsid w:val="004807C5"/>
    <w:rsid w:val="00521738"/>
    <w:rsid w:val="0058371E"/>
    <w:rsid w:val="005D0A84"/>
    <w:rsid w:val="005F4668"/>
    <w:rsid w:val="00601E5D"/>
    <w:rsid w:val="00613F7E"/>
    <w:rsid w:val="00624AC9"/>
    <w:rsid w:val="006450DF"/>
    <w:rsid w:val="0064724F"/>
    <w:rsid w:val="006636E8"/>
    <w:rsid w:val="006671B5"/>
    <w:rsid w:val="0067467E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7B7FBB"/>
    <w:rsid w:val="007E5017"/>
    <w:rsid w:val="0080228C"/>
    <w:rsid w:val="00816D41"/>
    <w:rsid w:val="00825925"/>
    <w:rsid w:val="00834F6C"/>
    <w:rsid w:val="008433C7"/>
    <w:rsid w:val="00930FD1"/>
    <w:rsid w:val="009647F7"/>
    <w:rsid w:val="00970BEC"/>
    <w:rsid w:val="00987460"/>
    <w:rsid w:val="009B5542"/>
    <w:rsid w:val="00A303CB"/>
    <w:rsid w:val="00A539E8"/>
    <w:rsid w:val="00A60EE3"/>
    <w:rsid w:val="00AA45B4"/>
    <w:rsid w:val="00AE48EE"/>
    <w:rsid w:val="00AE7838"/>
    <w:rsid w:val="00B11A08"/>
    <w:rsid w:val="00B444F8"/>
    <w:rsid w:val="00B5223B"/>
    <w:rsid w:val="00B965F7"/>
    <w:rsid w:val="00BA5683"/>
    <w:rsid w:val="00BB33C0"/>
    <w:rsid w:val="00C97339"/>
    <w:rsid w:val="00CE6C0D"/>
    <w:rsid w:val="00D1321E"/>
    <w:rsid w:val="00D8528A"/>
    <w:rsid w:val="00DE25D5"/>
    <w:rsid w:val="00DF3271"/>
    <w:rsid w:val="00E02D88"/>
    <w:rsid w:val="00E03D5C"/>
    <w:rsid w:val="00E53717"/>
    <w:rsid w:val="00E72134"/>
    <w:rsid w:val="00E91B9E"/>
    <w:rsid w:val="00F04B61"/>
    <w:rsid w:val="00F249C6"/>
    <w:rsid w:val="00F36429"/>
    <w:rsid w:val="00F374C4"/>
    <w:rsid w:val="00F66E48"/>
    <w:rsid w:val="00F81B2B"/>
    <w:rsid w:val="00F9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3221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21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32212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2212A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le-text">
    <w:name w:val="title-text"/>
    <w:basedOn w:val="Policepardfaut"/>
    <w:rsid w:val="0032212A"/>
  </w:style>
  <w:style w:type="character" w:styleId="Accentuation">
    <w:name w:val="Emphasis"/>
    <w:basedOn w:val="Policepardfaut"/>
    <w:uiPriority w:val="20"/>
    <w:qFormat/>
    <w:rsid w:val="0032212A"/>
    <w:rPr>
      <w:i/>
      <w:iCs/>
    </w:rPr>
  </w:style>
  <w:style w:type="character" w:customStyle="1" w:styleId="sr-only">
    <w:name w:val="sr-only"/>
    <w:basedOn w:val="Policepardfaut"/>
    <w:rsid w:val="0032212A"/>
  </w:style>
  <w:style w:type="character" w:customStyle="1" w:styleId="button-link-text">
    <w:name w:val="button-link-text"/>
    <w:basedOn w:val="Policepardfaut"/>
    <w:rsid w:val="0032212A"/>
  </w:style>
  <w:style w:type="character" w:customStyle="1" w:styleId="react-xocs-alternative-link">
    <w:name w:val="react-xocs-alternative-link"/>
    <w:basedOn w:val="Policepardfaut"/>
    <w:rsid w:val="0032212A"/>
  </w:style>
  <w:style w:type="character" w:customStyle="1" w:styleId="given-name">
    <w:name w:val="given-name"/>
    <w:basedOn w:val="Policepardfaut"/>
    <w:rsid w:val="0032212A"/>
  </w:style>
  <w:style w:type="character" w:customStyle="1" w:styleId="text">
    <w:name w:val="text"/>
    <w:basedOn w:val="Policepardfaut"/>
    <w:rsid w:val="0032212A"/>
  </w:style>
  <w:style w:type="character" w:customStyle="1" w:styleId="author-ref">
    <w:name w:val="author-ref"/>
    <w:basedOn w:val="Policepardfaut"/>
    <w:rsid w:val="0032212A"/>
  </w:style>
  <w:style w:type="character" w:customStyle="1" w:styleId="Titre3Car">
    <w:name w:val="Titre 3 Car"/>
    <w:basedOn w:val="Policepardfaut"/>
    <w:link w:val="Titre3"/>
    <w:uiPriority w:val="9"/>
    <w:semiHidden/>
    <w:rsid w:val="003221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3221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32212A"/>
    <w:rPr>
      <w:b/>
      <w:bCs/>
    </w:rPr>
  </w:style>
  <w:style w:type="character" w:styleId="Lienhypertextesuivivisit">
    <w:name w:val="FollowedHyperlink"/>
    <w:basedOn w:val="Policepardfaut"/>
    <w:uiPriority w:val="99"/>
    <w:rsid w:val="003221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7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2025-05-28T07:20:00Z</dcterms:created>
  <dcterms:modified xsi:type="dcterms:W3CDTF">2025-05-28T07:20:00Z</dcterms:modified>
</cp:coreProperties>
</file>