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DE0DC" w14:textId="77777777" w:rsidR="00624AC9" w:rsidRPr="00F04B61" w:rsidRDefault="001068C8" w:rsidP="00271FD2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bookmarkStart w:id="0" w:name="_GoBack"/>
      <w:r>
        <w:rPr>
          <w:rFonts w:ascii="ArialMT" w:hAnsi="ArialMT" w:cs="ArialMT"/>
          <w:b/>
          <w:bCs/>
          <w:sz w:val="28"/>
          <w:szCs w:val="28"/>
          <w:lang w:val="en-US"/>
        </w:rPr>
        <w:t>Master 2</w:t>
      </w:r>
      <w:r w:rsidR="00271FD2">
        <w:rPr>
          <w:rFonts w:ascii="ArialMT" w:hAnsi="ArialMT" w:cs="ArialMT"/>
          <w:b/>
          <w:bCs/>
          <w:sz w:val="28"/>
          <w:szCs w:val="28"/>
          <w:lang w:val="en-US"/>
        </w:rPr>
        <w:t xml:space="preserve"> i</w:t>
      </w:r>
      <w:r w:rsidR="00271FD2" w:rsidRPr="00F04B61">
        <w:rPr>
          <w:rFonts w:ascii="ArialMT" w:hAnsi="ArialMT" w:cs="ArialMT"/>
          <w:b/>
          <w:bCs/>
          <w:sz w:val="28"/>
          <w:szCs w:val="28"/>
          <w:lang w:val="en-US"/>
        </w:rPr>
        <w:t>nternship project</w:t>
      </w:r>
    </w:p>
    <w:bookmarkEnd w:id="0"/>
    <w:p w14:paraId="17F7FBD1" w14:textId="4E924B7A" w:rsidR="00624AC9" w:rsidRPr="00F04B61" w:rsidRDefault="00987460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r>
        <w:rPr>
          <w:rFonts w:ascii="ArialMT" w:hAnsi="ArialMT" w:cs="ArialMT"/>
          <w:b/>
          <w:bCs/>
          <w:sz w:val="28"/>
          <w:szCs w:val="28"/>
          <w:lang w:val="en-US"/>
        </w:rPr>
        <w:t>Year 202</w:t>
      </w:r>
      <w:r w:rsidR="00BB33C0">
        <w:rPr>
          <w:rFonts w:ascii="ArialMT" w:hAnsi="ArialMT" w:cs="ArialMT"/>
          <w:b/>
          <w:bCs/>
          <w:sz w:val="28"/>
          <w:szCs w:val="28"/>
          <w:lang w:val="en-US"/>
        </w:rPr>
        <w:t>5</w:t>
      </w:r>
      <w:r>
        <w:rPr>
          <w:rFonts w:ascii="ArialMT" w:hAnsi="ArialMT" w:cs="ArialMT"/>
          <w:b/>
          <w:bCs/>
          <w:sz w:val="28"/>
          <w:szCs w:val="28"/>
          <w:lang w:val="en-US"/>
        </w:rPr>
        <w:t>-202</w:t>
      </w:r>
      <w:r w:rsidR="00BB33C0">
        <w:rPr>
          <w:rFonts w:ascii="ArialMT" w:hAnsi="ArialMT" w:cs="ArialMT"/>
          <w:b/>
          <w:bCs/>
          <w:sz w:val="28"/>
          <w:szCs w:val="28"/>
          <w:lang w:val="en-US"/>
        </w:rPr>
        <w:t>6</w:t>
      </w:r>
    </w:p>
    <w:p w14:paraId="2E69BD54" w14:textId="77777777" w:rsidR="00A539E8" w:rsidRDefault="00A539E8" w:rsidP="00A539E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b/>
          <w:bCs/>
          <w:sz w:val="28"/>
          <w:szCs w:val="28"/>
          <w:lang w:val="en-US"/>
        </w:rPr>
      </w:pPr>
    </w:p>
    <w:p w14:paraId="2DE3DBB5" w14:textId="431C5BBA" w:rsidR="00624AC9" w:rsidRPr="00F04B61" w:rsidRDefault="00F04B61" w:rsidP="00624AC9">
      <w:pPr>
        <w:widowControl w:val="0"/>
        <w:tabs>
          <w:tab w:val="left" w:pos="5954"/>
        </w:tabs>
        <w:autoSpaceDE w:val="0"/>
        <w:autoSpaceDN w:val="0"/>
        <w:adjustRightInd w:val="0"/>
        <w:spacing w:before="120"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Laboratory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>/Institute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="0089012A">
        <w:rPr>
          <w:rFonts w:ascii="ArialMT" w:hAnsi="ArialMT" w:cs="ArialMT"/>
          <w:sz w:val="24"/>
          <w:szCs w:val="24"/>
          <w:lang w:val="en-US"/>
        </w:rPr>
        <w:t>Institut</w:t>
      </w:r>
      <w:proofErr w:type="spellEnd"/>
      <w:r w:rsidR="0089012A">
        <w:rPr>
          <w:rFonts w:ascii="ArialMT" w:hAnsi="ArialMT" w:cs="ArialMT"/>
          <w:sz w:val="24"/>
          <w:szCs w:val="24"/>
          <w:lang w:val="en-US"/>
        </w:rPr>
        <w:t xml:space="preserve"> de </w:t>
      </w:r>
      <w:proofErr w:type="spellStart"/>
      <w:r w:rsidR="0089012A">
        <w:rPr>
          <w:rFonts w:ascii="ArialMT" w:hAnsi="ArialMT" w:cs="ArialMT"/>
          <w:sz w:val="24"/>
          <w:szCs w:val="24"/>
          <w:lang w:val="en-US"/>
        </w:rPr>
        <w:t>Biologie</w:t>
      </w:r>
      <w:proofErr w:type="spellEnd"/>
      <w:r w:rsidR="0089012A">
        <w:rPr>
          <w:rFonts w:ascii="ArialMT" w:hAnsi="ArialMT" w:cs="ArialMT"/>
          <w:sz w:val="24"/>
          <w:szCs w:val="24"/>
          <w:lang w:val="en-US"/>
        </w:rPr>
        <w:t xml:space="preserve"> </w:t>
      </w:r>
      <w:proofErr w:type="spellStart"/>
      <w:r w:rsidR="0089012A">
        <w:rPr>
          <w:rFonts w:ascii="ArialMT" w:hAnsi="ArialMT" w:cs="ArialMT"/>
          <w:sz w:val="24"/>
          <w:szCs w:val="24"/>
          <w:lang w:val="en-US"/>
        </w:rPr>
        <w:t>Structurale</w:t>
      </w:r>
      <w:proofErr w:type="spellEnd"/>
      <w:r w:rsidR="00624AC9" w:rsidRPr="00F04B61">
        <w:rPr>
          <w:rFonts w:ascii="ArialMT" w:hAnsi="ArialMT" w:cs="ArialMT"/>
          <w:sz w:val="24"/>
          <w:szCs w:val="24"/>
          <w:lang w:val="en-US"/>
        </w:rPr>
        <w:tab/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Directo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>r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89012A">
        <w:rPr>
          <w:rFonts w:ascii="ArialMT" w:hAnsi="ArialMT" w:cs="ArialMT"/>
          <w:sz w:val="24"/>
          <w:szCs w:val="24"/>
          <w:lang w:val="en-US"/>
        </w:rPr>
        <w:t xml:space="preserve">W </w:t>
      </w:r>
      <w:proofErr w:type="spellStart"/>
      <w:r w:rsidR="0089012A">
        <w:rPr>
          <w:rFonts w:ascii="ArialMT" w:hAnsi="ArialMT" w:cs="ArialMT"/>
          <w:sz w:val="24"/>
          <w:szCs w:val="24"/>
          <w:lang w:val="en-US"/>
        </w:rPr>
        <w:t>Weissenhorn</w:t>
      </w:r>
      <w:proofErr w:type="spellEnd"/>
    </w:p>
    <w:p w14:paraId="197072B7" w14:textId="5A6A6F1C" w:rsidR="00624AC9" w:rsidRPr="00F04B61" w:rsidRDefault="00F04B61" w:rsidP="00624AC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Team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89012A">
        <w:rPr>
          <w:rFonts w:ascii="ArialMT" w:hAnsi="ArialMT" w:cs="ArialMT"/>
          <w:sz w:val="24"/>
          <w:szCs w:val="24"/>
          <w:lang w:val="en-US"/>
        </w:rPr>
        <w:t>Antibodies and Infectious Diseases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ab/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Head of 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team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89012A">
        <w:rPr>
          <w:rFonts w:ascii="ArialMT" w:hAnsi="ArialMT" w:cs="ArialMT"/>
          <w:sz w:val="24"/>
          <w:szCs w:val="24"/>
          <w:lang w:val="en-US"/>
        </w:rPr>
        <w:t>P Poignard</w:t>
      </w:r>
    </w:p>
    <w:p w14:paraId="09EDA6A8" w14:textId="54C220D5" w:rsidR="00624AC9" w:rsidRPr="00F04B61" w:rsidRDefault="00C75443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sz w:val="24"/>
          <w:szCs w:val="24"/>
          <w:lang w:val="en-US"/>
        </w:rPr>
        <w:t xml:space="preserve">Collaboration Adenovirus team, </w:t>
      </w:r>
      <w:r w:rsidR="00074932">
        <w:rPr>
          <w:rFonts w:ascii="ArialMT" w:hAnsi="ArialMT" w:cs="ArialMT"/>
          <w:sz w:val="24"/>
          <w:szCs w:val="24"/>
          <w:lang w:val="en-US"/>
        </w:rPr>
        <w:t xml:space="preserve">P Fender, </w:t>
      </w:r>
      <w:r>
        <w:rPr>
          <w:rFonts w:ascii="ArialMT" w:hAnsi="ArialMT" w:cs="ArialMT"/>
          <w:sz w:val="24"/>
          <w:szCs w:val="24"/>
          <w:lang w:val="en-US"/>
        </w:rPr>
        <w:t>IBS</w:t>
      </w:r>
    </w:p>
    <w:p w14:paraId="348F8B2C" w14:textId="77777777" w:rsidR="004678A1" w:rsidRDefault="00F04B6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Name and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status of 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scientist in charge of the project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</w:p>
    <w:p w14:paraId="44FFBB39" w14:textId="2C9FBA4C" w:rsidR="004678A1" w:rsidRDefault="0089012A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sz w:val="24"/>
          <w:szCs w:val="24"/>
          <w:lang w:val="en-US"/>
        </w:rPr>
        <w:t>P Poignard</w:t>
      </w:r>
    </w:p>
    <w:p w14:paraId="7D1F3C24" w14:textId="1A95DD72" w:rsidR="00624AC9" w:rsidRPr="00F04B61" w:rsidRDefault="00F04B6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ab/>
        <w:t>HDR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 </w:t>
      </w:r>
      <w:proofErr w:type="gramStart"/>
      <w:r>
        <w:rPr>
          <w:rFonts w:ascii="ArialMT" w:hAnsi="ArialMT" w:cs="ArialMT"/>
          <w:b/>
          <w:bCs/>
          <w:sz w:val="24"/>
          <w:szCs w:val="24"/>
          <w:lang w:val="en-US"/>
        </w:rPr>
        <w:t>yes</w:t>
      </w:r>
      <w:proofErr w:type="gramEnd"/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89012A" w:rsidRPr="0089012A">
        <w:rPr>
          <w:rFonts w:ascii="MS Gothic" w:eastAsia="MS Gothic" w:hAnsi="ArialMT" w:cs="ArialMT"/>
          <w:b/>
          <w:bCs/>
          <w:sz w:val="36"/>
          <w:szCs w:val="36"/>
          <w:lang w:val="en-US"/>
        </w:rPr>
        <w:t>x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  no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624AC9" w:rsidRPr="00F04B61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</w:p>
    <w:p w14:paraId="32532B5D" w14:textId="18A177DE" w:rsidR="00624AC9" w:rsidRPr="0089012A" w:rsidRDefault="00F04B61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89012A">
        <w:rPr>
          <w:rFonts w:ascii="ArialMT" w:hAnsi="ArialMT" w:cs="ArialMT"/>
          <w:b/>
          <w:bCs/>
          <w:sz w:val="24"/>
          <w:szCs w:val="24"/>
          <w:lang w:val="en-US"/>
        </w:rPr>
        <w:t>Ad</w:t>
      </w:r>
      <w:r w:rsidR="001068C8" w:rsidRPr="0089012A">
        <w:rPr>
          <w:rFonts w:ascii="ArialMT" w:hAnsi="ArialMT" w:cs="ArialMT"/>
          <w:b/>
          <w:bCs/>
          <w:sz w:val="24"/>
          <w:szCs w:val="24"/>
          <w:lang w:val="en-US"/>
        </w:rPr>
        <w:t>d</w:t>
      </w:r>
      <w:r w:rsidRPr="0089012A">
        <w:rPr>
          <w:rFonts w:ascii="ArialMT" w:hAnsi="ArialMT" w:cs="ArialMT"/>
          <w:b/>
          <w:bCs/>
          <w:sz w:val="24"/>
          <w:szCs w:val="24"/>
          <w:lang w:val="en-US"/>
        </w:rPr>
        <w:t>ress</w:t>
      </w:r>
      <w:r w:rsidR="00624AC9" w:rsidRPr="0089012A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89012A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89012A" w:rsidRPr="0089012A">
        <w:rPr>
          <w:rFonts w:ascii="ArialMT" w:hAnsi="ArialMT" w:cs="ArialMT"/>
          <w:sz w:val="24"/>
          <w:szCs w:val="24"/>
          <w:lang w:val="en-US"/>
        </w:rPr>
        <w:t>71 av des Martyrs, 38044 G</w:t>
      </w:r>
      <w:r w:rsidR="0089012A">
        <w:rPr>
          <w:rFonts w:ascii="ArialMT" w:hAnsi="ArialMT" w:cs="ArialMT"/>
          <w:sz w:val="24"/>
          <w:szCs w:val="24"/>
          <w:lang w:val="en-US"/>
        </w:rPr>
        <w:t>renoble</w:t>
      </w:r>
    </w:p>
    <w:p w14:paraId="3BB3530C" w14:textId="10532A5E" w:rsidR="00624AC9" w:rsidRPr="0089012A" w:rsidRDefault="00F04B61" w:rsidP="00624AC9">
      <w:pPr>
        <w:widowControl w:val="0"/>
        <w:tabs>
          <w:tab w:val="left" w:pos="3969"/>
        </w:tabs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sz w:val="24"/>
          <w:szCs w:val="24"/>
        </w:rPr>
      </w:pPr>
      <w:proofErr w:type="gramStart"/>
      <w:r w:rsidRPr="0089012A">
        <w:rPr>
          <w:rFonts w:ascii="ArialMT" w:hAnsi="ArialMT" w:cs="ArialMT"/>
          <w:b/>
          <w:bCs/>
          <w:sz w:val="24"/>
          <w:szCs w:val="24"/>
        </w:rPr>
        <w:t>Phone</w:t>
      </w:r>
      <w:r w:rsidR="00624AC9" w:rsidRPr="0089012A">
        <w:rPr>
          <w:rFonts w:ascii="ArialMT" w:hAnsi="ArialMT" w:cs="ArialMT"/>
          <w:b/>
          <w:bCs/>
          <w:sz w:val="24"/>
          <w:szCs w:val="24"/>
        </w:rPr>
        <w:t>:</w:t>
      </w:r>
      <w:proofErr w:type="gramEnd"/>
      <w:r w:rsidR="00624AC9" w:rsidRPr="0089012A">
        <w:rPr>
          <w:rFonts w:ascii="ArialMT" w:hAnsi="ArialMT" w:cs="ArialMT"/>
          <w:sz w:val="24"/>
          <w:szCs w:val="24"/>
        </w:rPr>
        <w:t xml:space="preserve"> </w:t>
      </w:r>
      <w:r w:rsidR="0089012A">
        <w:rPr>
          <w:rFonts w:ascii="ArialMT" w:hAnsi="ArialMT" w:cs="ArialMT"/>
          <w:sz w:val="24"/>
          <w:szCs w:val="24"/>
        </w:rPr>
        <w:t>04 57 42 86 67</w:t>
      </w:r>
      <w:r w:rsidR="00624AC9" w:rsidRPr="0089012A">
        <w:rPr>
          <w:rFonts w:ascii="ArialMT" w:hAnsi="ArialMT" w:cs="ArialMT"/>
          <w:b/>
          <w:bCs/>
          <w:sz w:val="24"/>
          <w:szCs w:val="24"/>
        </w:rPr>
        <w:tab/>
        <w:t>e</w:t>
      </w:r>
      <w:r w:rsidRPr="0089012A">
        <w:rPr>
          <w:rFonts w:ascii="ArialMT" w:hAnsi="ArialMT" w:cs="ArialMT"/>
          <w:b/>
          <w:bCs/>
          <w:sz w:val="24"/>
          <w:szCs w:val="24"/>
        </w:rPr>
        <w:t>-mail</w:t>
      </w:r>
      <w:r w:rsidR="00624AC9" w:rsidRPr="0089012A">
        <w:rPr>
          <w:rFonts w:ascii="ArialMT" w:hAnsi="ArialMT" w:cs="ArialMT"/>
          <w:b/>
          <w:bCs/>
          <w:sz w:val="24"/>
          <w:szCs w:val="24"/>
        </w:rPr>
        <w:t>:</w:t>
      </w:r>
      <w:r w:rsidR="00624AC9" w:rsidRPr="0089012A">
        <w:rPr>
          <w:rFonts w:ascii="ArialMT" w:hAnsi="ArialMT" w:cs="ArialMT"/>
          <w:sz w:val="24"/>
          <w:szCs w:val="24"/>
        </w:rPr>
        <w:t xml:space="preserve"> </w:t>
      </w:r>
      <w:r w:rsidR="0089012A" w:rsidRPr="0089012A">
        <w:rPr>
          <w:rFonts w:ascii="ArialMT" w:hAnsi="ArialMT" w:cs="ArialMT"/>
          <w:sz w:val="24"/>
          <w:szCs w:val="24"/>
        </w:rPr>
        <w:t>pasc</w:t>
      </w:r>
      <w:r w:rsidR="0089012A">
        <w:rPr>
          <w:rFonts w:ascii="ArialMT" w:hAnsi="ArialMT" w:cs="ArialMT"/>
          <w:sz w:val="24"/>
          <w:szCs w:val="24"/>
        </w:rPr>
        <w:t>a</w:t>
      </w:r>
      <w:r w:rsidR="0089012A" w:rsidRPr="0089012A">
        <w:rPr>
          <w:rFonts w:ascii="ArialMT" w:hAnsi="ArialMT" w:cs="ArialMT"/>
          <w:sz w:val="24"/>
          <w:szCs w:val="24"/>
        </w:rPr>
        <w:t>l.po</w:t>
      </w:r>
      <w:r w:rsidR="0089012A">
        <w:rPr>
          <w:rFonts w:ascii="ArialMT" w:hAnsi="ArialMT" w:cs="ArialMT"/>
          <w:sz w:val="24"/>
          <w:szCs w:val="24"/>
        </w:rPr>
        <w:t>ignard@ibs.fr</w:t>
      </w:r>
    </w:p>
    <w:p w14:paraId="6985B90A" w14:textId="77777777" w:rsidR="00624AC9" w:rsidRPr="00F04B61" w:rsidRDefault="001068C8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Program </w:t>
      </w:r>
      <w:r w:rsidR="0058371E">
        <w:rPr>
          <w:rFonts w:ascii="ArialMT" w:hAnsi="ArialMT" w:cs="ArialMT"/>
          <w:b/>
          <w:bCs/>
          <w:sz w:val="24"/>
          <w:szCs w:val="24"/>
          <w:lang w:val="en-US"/>
        </w:rPr>
        <w:t xml:space="preserve">of 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>the Master’s degree in Biology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</w:p>
    <w:p w14:paraId="4A18B1FD" w14:textId="4B1E6A07" w:rsidR="00F04B61" w:rsidRPr="00E03D5C" w:rsidRDefault="0089012A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 w:rsidRPr="0089012A">
        <w:rPr>
          <w:rFonts w:ascii="MS Gothic" w:eastAsia="MS Gothic" w:hAnsi="ArialMT" w:cs="ArialMT"/>
          <w:b/>
          <w:bCs/>
          <w:sz w:val="36"/>
          <w:szCs w:val="36"/>
          <w:lang w:val="en-US"/>
        </w:rPr>
        <w:t xml:space="preserve">x </w:t>
      </w:r>
      <w:r w:rsidR="00F04B61">
        <w:rPr>
          <w:rFonts w:ascii="ArialMT" w:hAnsi="ArialMT" w:cs="ArialMT"/>
          <w:sz w:val="24"/>
          <w:szCs w:val="24"/>
          <w:lang w:val="en-US"/>
        </w:rPr>
        <w:t>Microbiology, Infectious Diseases</w:t>
      </w:r>
      <w:r w:rsidR="005D0A84">
        <w:rPr>
          <w:rFonts w:ascii="ArialMT" w:hAnsi="ArialMT" w:cs="ArialMT"/>
          <w:sz w:val="24"/>
          <w:szCs w:val="24"/>
          <w:lang w:val="en-US"/>
        </w:rPr>
        <w:t xml:space="preserve"> and Immunology</w:t>
      </w:r>
      <w:r w:rsidR="00271FD2">
        <w:rPr>
          <w:rFonts w:ascii="ArialMT" w:hAnsi="ArialMT" w:cs="ArialMT"/>
          <w:sz w:val="24"/>
          <w:szCs w:val="24"/>
          <w:lang w:val="en-US"/>
        </w:rPr>
        <w:tab/>
      </w:r>
      <w:r w:rsidR="00271FD2" w:rsidRPr="00F36429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271FD2">
        <w:rPr>
          <w:rFonts w:ascii="MS Gothic" w:eastAsia="MS Gothic" w:hAnsi="ArialMT" w:cs="ArialMT"/>
          <w:b/>
          <w:bCs/>
          <w:sz w:val="24"/>
          <w:szCs w:val="24"/>
          <w:lang w:val="en-US"/>
        </w:rPr>
        <w:t xml:space="preserve"> </w:t>
      </w:r>
      <w:r w:rsidR="00BB33C0">
        <w:rPr>
          <w:rFonts w:ascii="Arial" w:eastAsia="MS Gothic" w:hAnsi="Arial" w:cs="Arial"/>
          <w:bCs/>
          <w:sz w:val="24"/>
          <w:szCs w:val="24"/>
          <w:lang w:val="en-US"/>
        </w:rPr>
        <w:t>Biochemistry &amp; Structure</w:t>
      </w:r>
    </w:p>
    <w:p w14:paraId="30710C54" w14:textId="77777777" w:rsidR="00271FD2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F04B61" w:rsidRPr="00F36429">
        <w:rPr>
          <w:rFonts w:ascii="ArialMT" w:hAnsi="ArialMT" w:cs="ArialMT"/>
          <w:sz w:val="24"/>
          <w:szCs w:val="24"/>
          <w:lang w:val="en-US"/>
        </w:rPr>
        <w:t>Physiology</w:t>
      </w:r>
      <w:r w:rsidR="001068C8">
        <w:rPr>
          <w:rFonts w:ascii="ArialMT" w:hAnsi="ArialMT" w:cs="ArialMT"/>
          <w:sz w:val="24"/>
          <w:szCs w:val="24"/>
          <w:lang w:val="en-US"/>
        </w:rPr>
        <w:t>,</w:t>
      </w:r>
      <w:r w:rsidR="00F04B61" w:rsidRPr="00F36429">
        <w:rPr>
          <w:rFonts w:ascii="ArialMT" w:hAnsi="ArialMT" w:cs="ArialMT"/>
          <w:sz w:val="24"/>
          <w:szCs w:val="24"/>
          <w:lang w:val="en-US"/>
        </w:rPr>
        <w:t xml:space="preserve"> Epigenetics</w:t>
      </w:r>
      <w:r w:rsidR="001068C8">
        <w:rPr>
          <w:rFonts w:ascii="ArialMT" w:hAnsi="ArialMT" w:cs="ArialMT"/>
          <w:sz w:val="24"/>
          <w:szCs w:val="24"/>
          <w:lang w:val="en-US"/>
        </w:rPr>
        <w:t>,</w:t>
      </w:r>
      <w:r w:rsidR="00825925">
        <w:rPr>
          <w:rFonts w:ascii="ArialMT" w:hAnsi="ArialMT" w:cs="ArialMT"/>
          <w:sz w:val="24"/>
          <w:szCs w:val="24"/>
          <w:lang w:val="en-US"/>
        </w:rPr>
        <w:t xml:space="preserve"> Differentiation, Cancer</w:t>
      </w:r>
      <w:r w:rsidR="00271FD2">
        <w:rPr>
          <w:rFonts w:ascii="ArialMT" w:hAnsi="ArialMT" w:cs="ArialMT"/>
          <w:sz w:val="24"/>
          <w:szCs w:val="24"/>
          <w:lang w:val="en-US"/>
        </w:rPr>
        <w:t xml:space="preserve">    </w:t>
      </w:r>
      <w:r w:rsidR="00271FD2" w:rsidRPr="00F04B61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271FD2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271FD2" w:rsidRPr="00F04B61">
        <w:rPr>
          <w:rFonts w:ascii="ArialMT" w:hAnsi="ArialMT" w:cs="ArialMT"/>
          <w:bCs/>
          <w:sz w:val="24"/>
          <w:szCs w:val="24"/>
          <w:lang w:val="en-US"/>
        </w:rPr>
        <w:t>Neurosciences and Neurobiology</w:t>
      </w:r>
      <w:r w:rsidR="00271FD2">
        <w:rPr>
          <w:rFonts w:ascii="ArialMT" w:hAnsi="ArialMT" w:cs="ArialMT"/>
          <w:sz w:val="24"/>
          <w:szCs w:val="24"/>
          <w:lang w:val="en-US"/>
        </w:rPr>
        <w:t xml:space="preserve">       </w:t>
      </w:r>
    </w:p>
    <w:p w14:paraId="7BF2CF0C" w14:textId="77777777" w:rsidR="0064724F" w:rsidRPr="00E03D5C" w:rsidRDefault="0064724F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14:paraId="2CFE0C14" w14:textId="77777777"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b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 xml:space="preserve">Title of </w:t>
      </w:r>
      <w:r w:rsidR="001068C8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>project</w:t>
      </w:r>
      <w:r w:rsidR="00624AC9" w:rsidRPr="00F04B61">
        <w:rPr>
          <w:rFonts w:ascii="ArialMT" w:hAnsi="ArialMT" w:cs="ArialMT"/>
          <w:b/>
          <w:sz w:val="24"/>
          <w:szCs w:val="24"/>
          <w:lang w:val="en-US"/>
        </w:rPr>
        <w:t xml:space="preserve">: </w:t>
      </w:r>
    </w:p>
    <w:p w14:paraId="0518E1A6" w14:textId="65B6CE75" w:rsidR="0089012A" w:rsidRPr="00F04B61" w:rsidRDefault="00970BF3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b/>
          <w:sz w:val="24"/>
          <w:szCs w:val="24"/>
          <w:lang w:val="en-US"/>
        </w:rPr>
      </w:pPr>
      <w:r>
        <w:rPr>
          <w:rFonts w:ascii="ArialMT" w:hAnsi="ArialMT" w:cs="ArialMT"/>
          <w:b/>
          <w:sz w:val="24"/>
          <w:szCs w:val="24"/>
          <w:lang w:val="en-US"/>
        </w:rPr>
        <w:t>Human m</w:t>
      </w:r>
      <w:r w:rsidR="00A82D8D">
        <w:rPr>
          <w:rFonts w:ascii="ArialMT" w:hAnsi="ArialMT" w:cs="ArialMT"/>
          <w:b/>
          <w:sz w:val="24"/>
          <w:szCs w:val="24"/>
          <w:lang w:val="en-US"/>
        </w:rPr>
        <w:t xml:space="preserve">onoclonal antibodies </w:t>
      </w:r>
      <w:r>
        <w:rPr>
          <w:rFonts w:ascii="ArialMT" w:hAnsi="ArialMT" w:cs="ArialMT"/>
          <w:b/>
          <w:sz w:val="24"/>
          <w:szCs w:val="24"/>
          <w:lang w:val="en-US"/>
        </w:rPr>
        <w:t xml:space="preserve">against </w:t>
      </w:r>
      <w:r w:rsidR="00A82D8D">
        <w:rPr>
          <w:rFonts w:ascii="ArialMT" w:hAnsi="ArialMT" w:cs="ArialMT"/>
          <w:b/>
          <w:sz w:val="24"/>
          <w:szCs w:val="24"/>
          <w:lang w:val="en-US"/>
        </w:rPr>
        <w:t>adenovirus infections</w:t>
      </w:r>
    </w:p>
    <w:p w14:paraId="1B54586C" w14:textId="77777777"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Objectives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 xml:space="preserve">up to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3 li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nes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): </w:t>
      </w:r>
    </w:p>
    <w:p w14:paraId="0DD0DF0F" w14:textId="57DEFE15" w:rsidR="00624AC9" w:rsidRPr="0097142F" w:rsidRDefault="000E454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 w:rsidRPr="0097142F">
        <w:rPr>
          <w:rFonts w:ascii="Arial" w:hAnsi="Arial" w:cs="Arial"/>
          <w:sz w:val="24"/>
          <w:szCs w:val="24"/>
          <w:lang w:val="en-US"/>
        </w:rPr>
        <w:t xml:space="preserve">To select individuals with strong neutralizing serum titers against </w:t>
      </w:r>
      <w:r w:rsidRPr="0097142F">
        <w:rPr>
          <w:rFonts w:ascii="Arial" w:hAnsi="Arial" w:cs="Arial"/>
          <w:color w:val="000000"/>
          <w:sz w:val="24"/>
          <w:szCs w:val="24"/>
          <w:lang w:val="en-US"/>
        </w:rPr>
        <w:t>different adenovirus species.</w:t>
      </w:r>
    </w:p>
    <w:p w14:paraId="62655813" w14:textId="073A0503" w:rsidR="00970BF3" w:rsidRPr="0097142F" w:rsidRDefault="00970BF3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 w:rsidRPr="0097142F">
        <w:rPr>
          <w:rFonts w:ascii="Arial" w:hAnsi="Arial" w:cs="Arial"/>
          <w:color w:val="000000"/>
          <w:sz w:val="24"/>
          <w:szCs w:val="24"/>
          <w:lang w:val="en-US"/>
        </w:rPr>
        <w:t xml:space="preserve">To isolate human monoclonal antibodies with broad-spectrum neutralizing activity against </w:t>
      </w:r>
      <w:r w:rsidR="000E4549" w:rsidRPr="0097142F">
        <w:rPr>
          <w:rFonts w:ascii="Arial" w:hAnsi="Arial" w:cs="Arial"/>
          <w:color w:val="000000"/>
          <w:sz w:val="24"/>
          <w:szCs w:val="24"/>
          <w:lang w:val="en-US"/>
        </w:rPr>
        <w:t>these</w:t>
      </w:r>
      <w:r w:rsidRPr="0097142F">
        <w:rPr>
          <w:rFonts w:ascii="Arial" w:hAnsi="Arial" w:cs="Arial"/>
          <w:color w:val="000000"/>
          <w:sz w:val="24"/>
          <w:szCs w:val="24"/>
          <w:lang w:val="en-US"/>
        </w:rPr>
        <w:t xml:space="preserve"> adenovirus species</w:t>
      </w:r>
      <w:r w:rsidR="000E4549" w:rsidRPr="0097142F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14:paraId="1806A16F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39F33077" w14:textId="2603C834" w:rsidR="00DD16A1" w:rsidRPr="0097142F" w:rsidRDefault="00F04B61" w:rsidP="00DD16A1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Abstract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up to 10 lines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>:</w:t>
      </w:r>
      <w:r w:rsidR="00DD16A1">
        <w:rPr>
          <w:rFonts w:ascii="ArialMT" w:hAnsi="ArialMT" w:cs="ArialMT"/>
          <w:sz w:val="24"/>
          <w:szCs w:val="24"/>
          <w:u w:val="single"/>
          <w:lang w:val="en-US"/>
        </w:rPr>
        <w:t xml:space="preserve"> </w:t>
      </w:r>
      <w:r w:rsidR="00DD16A1" w:rsidRPr="0097142F">
        <w:rPr>
          <w:rFonts w:ascii="Arial" w:hAnsi="Arial" w:cs="Arial"/>
          <w:sz w:val="24"/>
          <w:szCs w:val="24"/>
          <w:lang w:val="en-US"/>
        </w:rPr>
        <w:t xml:space="preserve">The AID team investigates antibody responses in infections. Its research focuses on two main areas: </w:t>
      </w:r>
      <w:proofErr w:type="spellStart"/>
      <w:r w:rsidR="00DD16A1" w:rsidRPr="0097142F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D16A1" w:rsidRPr="0097142F">
        <w:rPr>
          <w:rFonts w:ascii="Arial" w:hAnsi="Arial" w:cs="Arial"/>
          <w:sz w:val="24"/>
          <w:szCs w:val="24"/>
          <w:lang w:val="en-US"/>
        </w:rPr>
        <w:t xml:space="preserve">) characterizing polyclonal antibody responses in natural infections and following vaccination, particularly in the context of viral infections; and ii) isolating and characterizing human monoclonal antibodies using single B-cell approaches. This expertise supports the development of </w:t>
      </w:r>
      <w:r w:rsidR="000E4549" w:rsidRPr="0097142F">
        <w:rPr>
          <w:rFonts w:ascii="Arial" w:hAnsi="Arial" w:cs="Arial"/>
          <w:sz w:val="24"/>
          <w:szCs w:val="24"/>
          <w:lang w:val="en-US"/>
        </w:rPr>
        <w:t xml:space="preserve">monoclonal antibodies </w:t>
      </w:r>
      <w:r w:rsidR="00DD16A1" w:rsidRPr="0097142F">
        <w:rPr>
          <w:rFonts w:ascii="Arial" w:hAnsi="Arial" w:cs="Arial"/>
          <w:sz w:val="24"/>
          <w:szCs w:val="24"/>
          <w:lang w:val="en-US"/>
        </w:rPr>
        <w:t>for infection prevention and treatment, as well as vaccine antigen discovery and rational vaccine design.</w:t>
      </w:r>
    </w:p>
    <w:p w14:paraId="4E6278E8" w14:textId="1E09E763" w:rsidR="00624AC9" w:rsidRDefault="000E4549" w:rsidP="0097142F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97142F">
        <w:rPr>
          <w:rFonts w:ascii="Arial" w:hAnsi="Arial" w:cs="Arial"/>
          <w:sz w:val="24"/>
          <w:szCs w:val="24"/>
          <w:lang w:val="en-US"/>
        </w:rPr>
        <w:t>In collaboration with the Adenovirus team of P Fender at IBS, t</w:t>
      </w:r>
      <w:r w:rsidR="002C5500" w:rsidRPr="0097142F">
        <w:rPr>
          <w:rFonts w:ascii="Arial" w:hAnsi="Arial" w:cs="Arial"/>
          <w:sz w:val="24"/>
          <w:szCs w:val="24"/>
          <w:lang w:val="en-US"/>
        </w:rPr>
        <w:t xml:space="preserve">he project aims to </w:t>
      </w:r>
      <w:r w:rsidR="00DD16A1" w:rsidRPr="0097142F">
        <w:rPr>
          <w:rFonts w:ascii="Arial" w:hAnsi="Arial" w:cs="Arial"/>
          <w:color w:val="000000" w:themeColor="text1"/>
          <w:sz w:val="24"/>
          <w:szCs w:val="24"/>
          <w:lang w:val="en-US"/>
        </w:rPr>
        <w:t>develo</w:t>
      </w:r>
      <w:r w:rsidR="002C5500" w:rsidRPr="0097142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p </w:t>
      </w:r>
      <w:r w:rsidRPr="0097142F">
        <w:rPr>
          <w:rFonts w:ascii="Arial" w:hAnsi="Arial" w:cs="Arial"/>
          <w:color w:val="000000" w:themeColor="text1"/>
          <w:sz w:val="24"/>
          <w:szCs w:val="24"/>
          <w:lang w:val="en-US"/>
        </w:rPr>
        <w:t>monoclonal antibodies</w:t>
      </w:r>
      <w:r w:rsidR="002C5500" w:rsidRPr="0097142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as</w:t>
      </w:r>
      <w:r w:rsidR="00DD16A1" w:rsidRPr="0097142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effective therapeutic molecules against adenoviruses, which remain an unmet medical need and </w:t>
      </w:r>
      <w:r w:rsidRPr="0097142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 </w:t>
      </w:r>
      <w:r w:rsidR="00DD16A1" w:rsidRPr="0097142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significant clinical concern for immunocompromised individuals. </w:t>
      </w:r>
      <w:r w:rsidRPr="0097142F">
        <w:rPr>
          <w:rFonts w:ascii="Arial" w:hAnsi="Arial" w:cs="Arial"/>
          <w:color w:val="000000" w:themeColor="text1"/>
          <w:sz w:val="24"/>
          <w:szCs w:val="24"/>
          <w:lang w:val="en-US"/>
        </w:rPr>
        <w:t>The master</w:t>
      </w:r>
      <w:r w:rsidR="0097142F" w:rsidRPr="0097142F">
        <w:rPr>
          <w:rFonts w:ascii="Arial" w:hAnsi="Arial" w:cs="Arial"/>
          <w:color w:val="000000" w:themeColor="text1"/>
          <w:sz w:val="24"/>
          <w:szCs w:val="24"/>
          <w:lang w:val="en-US"/>
        </w:rPr>
        <w:t>'s</w:t>
      </w:r>
      <w:r w:rsidRPr="0097142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student will </w:t>
      </w:r>
      <w:r w:rsidR="0097142F" w:rsidRPr="0097142F">
        <w:rPr>
          <w:rFonts w:ascii="Arial" w:hAnsi="Arial" w:cs="Arial"/>
          <w:color w:val="000000" w:themeColor="text1"/>
          <w:sz w:val="24"/>
          <w:szCs w:val="24"/>
          <w:lang w:val="en-US"/>
        </w:rPr>
        <w:t>contribute</w:t>
      </w:r>
      <w:r w:rsidRPr="0097142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97142F" w:rsidRPr="0097142F">
        <w:rPr>
          <w:rFonts w:ascii="Arial" w:hAnsi="Arial" w:cs="Arial"/>
          <w:color w:val="000000" w:themeColor="text1"/>
          <w:sz w:val="24"/>
          <w:szCs w:val="24"/>
          <w:lang w:val="en-US"/>
        </w:rPr>
        <w:t>to</w:t>
      </w:r>
      <w:r w:rsidRPr="0097142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the early </w:t>
      </w:r>
      <w:r w:rsidR="0097142F" w:rsidRPr="0097142F">
        <w:rPr>
          <w:rFonts w:ascii="Arial" w:hAnsi="Arial" w:cs="Arial"/>
          <w:color w:val="000000" w:themeColor="text1"/>
          <w:sz w:val="24"/>
          <w:szCs w:val="24"/>
          <w:lang w:val="en-US"/>
        </w:rPr>
        <w:t>stages</w:t>
      </w:r>
      <w:r w:rsidRPr="0097142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of </w:t>
      </w:r>
      <w:r w:rsidR="0097142F" w:rsidRPr="0097142F">
        <w:rPr>
          <w:rFonts w:ascii="Arial" w:hAnsi="Arial" w:cs="Arial"/>
          <w:color w:val="000000" w:themeColor="text1"/>
          <w:sz w:val="24"/>
          <w:szCs w:val="24"/>
          <w:lang w:val="en-US"/>
        </w:rPr>
        <w:t>antibody discovery and characterization</w:t>
      </w:r>
      <w:r w:rsidR="0097142F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14:paraId="491C20D8" w14:textId="77777777" w:rsidR="0097142F" w:rsidRPr="0097142F" w:rsidRDefault="0097142F" w:rsidP="0097142F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59EA53BE" w14:textId="29F269BB" w:rsidR="002C5500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Methods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 xml:space="preserve">up to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3 li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nes</w:t>
      </w:r>
      <w:r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26B4FD57" w14:textId="117BC06F" w:rsidR="00624AC9" w:rsidRDefault="002C5500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color w:val="000000"/>
          <w:sz w:val="24"/>
          <w:szCs w:val="24"/>
          <w:lang w:val="en-US"/>
        </w:rPr>
      </w:pPr>
      <w:r w:rsidRPr="0097142F">
        <w:rPr>
          <w:rFonts w:ascii="Arial" w:hAnsi="Arial" w:cs="Arial"/>
          <w:color w:val="000000"/>
          <w:sz w:val="24"/>
          <w:szCs w:val="24"/>
          <w:lang w:val="en-US"/>
        </w:rPr>
        <w:t xml:space="preserve">From selected donors, human monoclonal antibodies will be isolated using single B cell sorting, followed by single-cell PCR and immunoglobulin gene cloning. The resulting antibodies will be produced </w:t>
      </w:r>
      <w:r w:rsidR="00EE0C7D">
        <w:rPr>
          <w:rFonts w:ascii="Arial" w:hAnsi="Arial" w:cs="Arial"/>
          <w:color w:val="000000"/>
          <w:sz w:val="24"/>
          <w:szCs w:val="24"/>
          <w:lang w:val="en-US"/>
        </w:rPr>
        <w:t xml:space="preserve">by transfection </w:t>
      </w:r>
      <w:r w:rsidRPr="0097142F">
        <w:rPr>
          <w:rFonts w:ascii="Arial" w:hAnsi="Arial" w:cs="Arial"/>
          <w:color w:val="000000"/>
          <w:sz w:val="24"/>
          <w:szCs w:val="24"/>
          <w:lang w:val="en-US"/>
        </w:rPr>
        <w:t xml:space="preserve">and evaluated </w:t>
      </w:r>
      <w:r w:rsidR="00EE0C7D">
        <w:rPr>
          <w:rFonts w:ascii="Arial" w:hAnsi="Arial" w:cs="Arial"/>
          <w:color w:val="000000"/>
          <w:sz w:val="24"/>
          <w:szCs w:val="24"/>
          <w:lang w:val="en-US"/>
        </w:rPr>
        <w:t>in</w:t>
      </w:r>
      <w:r w:rsidRPr="0097142F">
        <w:rPr>
          <w:rFonts w:ascii="Arial" w:hAnsi="Arial" w:cs="Arial"/>
          <w:color w:val="000000"/>
          <w:sz w:val="24"/>
          <w:szCs w:val="24"/>
          <w:lang w:val="en-US"/>
        </w:rPr>
        <w:t xml:space="preserve"> neutraliz</w:t>
      </w:r>
      <w:r w:rsidR="00EE0C7D">
        <w:rPr>
          <w:rFonts w:ascii="Arial" w:hAnsi="Arial" w:cs="Arial"/>
          <w:color w:val="000000"/>
          <w:sz w:val="24"/>
          <w:szCs w:val="24"/>
          <w:lang w:val="en-US"/>
        </w:rPr>
        <w:t>ation assays against</w:t>
      </w:r>
      <w:r w:rsidRPr="0097142F">
        <w:rPr>
          <w:rFonts w:ascii="Arial" w:hAnsi="Arial" w:cs="Arial"/>
          <w:color w:val="000000"/>
          <w:sz w:val="24"/>
          <w:szCs w:val="24"/>
          <w:lang w:val="en-US"/>
        </w:rPr>
        <w:t xml:space="preserve"> diverse adenoviruses. </w:t>
      </w:r>
    </w:p>
    <w:p w14:paraId="4DAF4F96" w14:textId="77777777" w:rsidR="0097142F" w:rsidRPr="0097142F" w:rsidRDefault="0097142F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</w:p>
    <w:p w14:paraId="61C09440" w14:textId="1F394D5A" w:rsidR="00DD16A1" w:rsidRPr="00F04B61" w:rsidRDefault="001068C8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>
        <w:rPr>
          <w:rFonts w:ascii="ArialMT" w:hAnsi="ArialMT" w:cs="ArialMT"/>
          <w:sz w:val="24"/>
          <w:szCs w:val="24"/>
          <w:u w:val="single"/>
          <w:lang w:val="en-US"/>
        </w:rPr>
        <w:t>Up to 3 r</w:t>
      </w:r>
      <w:r w:rsidR="00F04B61" w:rsidRPr="00F04B61">
        <w:rPr>
          <w:rFonts w:ascii="ArialMT" w:hAnsi="ArialMT" w:cs="ArialMT"/>
          <w:sz w:val="24"/>
          <w:szCs w:val="24"/>
          <w:u w:val="single"/>
          <w:lang w:val="en-US"/>
        </w:rPr>
        <w:t>elevant p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ublications </w:t>
      </w:r>
      <w:r w:rsidR="00F04B61" w:rsidRPr="00F04B61">
        <w:rPr>
          <w:rFonts w:ascii="ArialMT" w:hAnsi="ArialMT" w:cs="ArialMT"/>
          <w:sz w:val="24"/>
          <w:szCs w:val="24"/>
          <w:u w:val="single"/>
          <w:lang w:val="en-US"/>
        </w:rPr>
        <w:t>of the team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005CFF70" w14:textId="77777777" w:rsidR="00822999" w:rsidRDefault="00822999" w:rsidP="0082299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proofErr w:type="spellStart"/>
      <w:r w:rsidRPr="00DD16A1">
        <w:rPr>
          <w:rFonts w:ascii="ArialMT" w:hAnsi="ArialMT" w:cs="ArialMT"/>
          <w:bCs/>
          <w:lang w:val="en-US"/>
        </w:rPr>
        <w:lastRenderedPageBreak/>
        <w:t>Desveaux</w:t>
      </w:r>
      <w:proofErr w:type="spellEnd"/>
      <w:r w:rsidRPr="00DD16A1">
        <w:rPr>
          <w:rFonts w:ascii="ArialMT" w:hAnsi="ArialMT" w:cs="ArialMT"/>
          <w:bCs/>
          <w:lang w:val="en-US"/>
        </w:rPr>
        <w:t xml:space="preserve"> JM, </w:t>
      </w:r>
      <w:proofErr w:type="spellStart"/>
      <w:r w:rsidRPr="00DD16A1">
        <w:rPr>
          <w:rFonts w:ascii="ArialMT" w:hAnsi="ArialMT" w:cs="ArialMT"/>
          <w:bCs/>
          <w:lang w:val="en-US"/>
        </w:rPr>
        <w:t>Faudry</w:t>
      </w:r>
      <w:proofErr w:type="spellEnd"/>
      <w:r w:rsidRPr="00DD16A1">
        <w:rPr>
          <w:rFonts w:ascii="ArialMT" w:hAnsi="ArialMT" w:cs="ArialMT"/>
          <w:bCs/>
          <w:lang w:val="en-US"/>
        </w:rPr>
        <w:t xml:space="preserve"> E, Contreras-Martel C, Cretin F, </w:t>
      </w:r>
      <w:proofErr w:type="spellStart"/>
      <w:r w:rsidRPr="00DD16A1">
        <w:rPr>
          <w:rFonts w:ascii="ArialMT" w:hAnsi="ArialMT" w:cs="ArialMT"/>
          <w:bCs/>
          <w:lang w:val="en-US"/>
        </w:rPr>
        <w:t>Dergan-Dylon</w:t>
      </w:r>
      <w:proofErr w:type="spellEnd"/>
      <w:r w:rsidRPr="00DD16A1">
        <w:rPr>
          <w:rFonts w:ascii="ArialMT" w:hAnsi="ArialMT" w:cs="ArialMT"/>
          <w:bCs/>
          <w:lang w:val="en-US"/>
        </w:rPr>
        <w:t xml:space="preserve"> S, Amen A, Bally I, </w:t>
      </w:r>
      <w:proofErr w:type="spellStart"/>
      <w:r w:rsidRPr="00DD16A1">
        <w:rPr>
          <w:rFonts w:ascii="ArialMT" w:hAnsi="ArialMT" w:cs="ArialMT"/>
          <w:bCs/>
          <w:lang w:val="en-US"/>
        </w:rPr>
        <w:t>Tardivy-Casemajor</w:t>
      </w:r>
      <w:proofErr w:type="spellEnd"/>
      <w:r w:rsidRPr="00DD16A1">
        <w:rPr>
          <w:rFonts w:ascii="ArialMT" w:hAnsi="ArialMT" w:cs="ArialMT"/>
          <w:bCs/>
          <w:lang w:val="en-US"/>
        </w:rPr>
        <w:t xml:space="preserve"> V, </w:t>
      </w:r>
      <w:proofErr w:type="spellStart"/>
      <w:r w:rsidRPr="00DD16A1">
        <w:rPr>
          <w:rFonts w:ascii="ArialMT" w:hAnsi="ArialMT" w:cs="ArialMT"/>
          <w:bCs/>
          <w:lang w:val="en-US"/>
        </w:rPr>
        <w:t>Chenavier</w:t>
      </w:r>
      <w:proofErr w:type="spellEnd"/>
      <w:r w:rsidRPr="00DD16A1">
        <w:rPr>
          <w:rFonts w:ascii="ArialMT" w:hAnsi="ArialMT" w:cs="ArialMT"/>
          <w:bCs/>
          <w:lang w:val="en-US"/>
        </w:rPr>
        <w:t xml:space="preserve"> F, </w:t>
      </w:r>
      <w:proofErr w:type="spellStart"/>
      <w:r w:rsidRPr="00DD16A1">
        <w:rPr>
          <w:rFonts w:ascii="ArialMT" w:hAnsi="ArialMT" w:cs="ArialMT"/>
          <w:bCs/>
          <w:lang w:val="en-US"/>
        </w:rPr>
        <w:t>Fouquenet</w:t>
      </w:r>
      <w:proofErr w:type="spellEnd"/>
      <w:r w:rsidRPr="00DD16A1">
        <w:rPr>
          <w:rFonts w:ascii="ArialMT" w:hAnsi="ArialMT" w:cs="ArialMT"/>
          <w:bCs/>
          <w:lang w:val="en-US"/>
        </w:rPr>
        <w:t xml:space="preserve"> D, Caspar Y, </w:t>
      </w:r>
      <w:proofErr w:type="spellStart"/>
      <w:r w:rsidRPr="00DD16A1">
        <w:rPr>
          <w:rFonts w:ascii="ArialMT" w:hAnsi="ArialMT" w:cs="ArialMT"/>
          <w:bCs/>
          <w:lang w:val="en-US"/>
        </w:rPr>
        <w:t>Attrée</w:t>
      </w:r>
      <w:proofErr w:type="spellEnd"/>
      <w:r w:rsidRPr="00DD16A1">
        <w:rPr>
          <w:rFonts w:ascii="ArialMT" w:hAnsi="ArialMT" w:cs="ArialMT"/>
          <w:bCs/>
          <w:lang w:val="en-US"/>
        </w:rPr>
        <w:t xml:space="preserve"> I, </w:t>
      </w:r>
      <w:proofErr w:type="spellStart"/>
      <w:r w:rsidRPr="00DD16A1">
        <w:rPr>
          <w:rFonts w:ascii="ArialMT" w:hAnsi="ArialMT" w:cs="ArialMT"/>
          <w:bCs/>
          <w:lang w:val="en-US"/>
        </w:rPr>
        <w:t>Dessen</w:t>
      </w:r>
      <w:proofErr w:type="spellEnd"/>
      <w:r w:rsidRPr="00DD16A1">
        <w:rPr>
          <w:rFonts w:ascii="ArialMT" w:hAnsi="ArialMT" w:cs="ArialMT"/>
          <w:bCs/>
          <w:lang w:val="en-US"/>
        </w:rPr>
        <w:t xml:space="preserve"> A, Poignard P. Neutralizing human monoclonal antibodies that target the </w:t>
      </w:r>
      <w:proofErr w:type="spellStart"/>
      <w:r w:rsidRPr="00DD16A1">
        <w:rPr>
          <w:rFonts w:ascii="ArialMT" w:hAnsi="ArialMT" w:cs="ArialMT"/>
          <w:bCs/>
          <w:lang w:val="en-US"/>
        </w:rPr>
        <w:t>PcrV</w:t>
      </w:r>
      <w:proofErr w:type="spellEnd"/>
      <w:r w:rsidRPr="00DD16A1">
        <w:rPr>
          <w:rFonts w:ascii="ArialMT" w:hAnsi="ArialMT" w:cs="ArialMT"/>
          <w:bCs/>
          <w:lang w:val="en-US"/>
        </w:rPr>
        <w:t xml:space="preserve"> component of the Type III Secretion System of Pseudomonas aeruginosa act through distinct mechanisms </w:t>
      </w:r>
      <w:proofErr w:type="spellStart"/>
      <w:r w:rsidRPr="00DD16A1">
        <w:rPr>
          <w:rFonts w:ascii="ArialMT" w:hAnsi="ArialMT" w:cs="ArialMT"/>
          <w:bCs/>
          <w:lang w:val="en-US"/>
        </w:rPr>
        <w:t>eLife</w:t>
      </w:r>
      <w:proofErr w:type="spellEnd"/>
      <w:r w:rsidRPr="00DD16A1">
        <w:rPr>
          <w:rFonts w:ascii="ArialMT" w:hAnsi="ArialMT" w:cs="ArialMT"/>
          <w:bCs/>
          <w:lang w:val="en-US"/>
        </w:rPr>
        <w:t xml:space="preserve"> 2025 In press  </w:t>
      </w:r>
      <w:r w:rsidRPr="00DD16A1">
        <w:rPr>
          <w:rFonts w:ascii="ArialMT" w:hAnsi="ArialMT" w:cs="ArialMT"/>
          <w:lang w:val="en-US"/>
        </w:rPr>
        <w:t>http://doi.org/10.7554/elife.105195.1</w:t>
      </w:r>
    </w:p>
    <w:p w14:paraId="0464C35F" w14:textId="77777777" w:rsidR="00822999" w:rsidRPr="00DD16A1" w:rsidRDefault="00822999" w:rsidP="0082299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0BEE191B" w14:textId="6899ABB0" w:rsidR="00DD16A1" w:rsidRPr="00660995" w:rsidRDefault="00DD16A1" w:rsidP="00DD16A1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bCs/>
          <w:lang w:val="en-US"/>
        </w:rPr>
      </w:pPr>
      <w:r w:rsidRPr="00DD16A1">
        <w:rPr>
          <w:rFonts w:ascii="ArialMT" w:hAnsi="ArialMT" w:cs="ArialMT"/>
          <w:bCs/>
          <w:lang w:val="en-US"/>
        </w:rPr>
        <w:t xml:space="preserve">Amen A, Yoo R, </w:t>
      </w:r>
      <w:proofErr w:type="spellStart"/>
      <w:r w:rsidRPr="00DD16A1">
        <w:rPr>
          <w:rFonts w:ascii="ArialMT" w:hAnsi="ArialMT" w:cs="ArialMT"/>
          <w:bCs/>
          <w:lang w:val="en-US"/>
        </w:rPr>
        <w:t>Fabra</w:t>
      </w:r>
      <w:proofErr w:type="spellEnd"/>
      <w:r w:rsidRPr="00DD16A1">
        <w:rPr>
          <w:rFonts w:ascii="ArialMT" w:hAnsi="ArialMT" w:cs="ArialMT"/>
          <w:bCs/>
          <w:lang w:val="en-US"/>
        </w:rPr>
        <w:t xml:space="preserve">-García A, </w:t>
      </w:r>
      <w:proofErr w:type="spellStart"/>
      <w:r w:rsidRPr="00DD16A1">
        <w:rPr>
          <w:rFonts w:ascii="ArialMT" w:hAnsi="ArialMT" w:cs="ArialMT"/>
          <w:bCs/>
          <w:lang w:val="en-US"/>
        </w:rPr>
        <w:t>Bolscher</w:t>
      </w:r>
      <w:proofErr w:type="spellEnd"/>
      <w:r w:rsidRPr="00DD16A1">
        <w:rPr>
          <w:rFonts w:ascii="ArialMT" w:hAnsi="ArialMT" w:cs="ArialMT"/>
          <w:bCs/>
          <w:lang w:val="en-US"/>
        </w:rPr>
        <w:t xml:space="preserve"> J, Stone W J.R., Bally I, </w:t>
      </w:r>
      <w:proofErr w:type="spellStart"/>
      <w:r w:rsidRPr="00DD16A1">
        <w:rPr>
          <w:rFonts w:ascii="ArialMT" w:hAnsi="ArialMT" w:cs="ArialMT"/>
          <w:bCs/>
          <w:lang w:val="en-US"/>
        </w:rPr>
        <w:t>Dergan-Dylon</w:t>
      </w:r>
      <w:proofErr w:type="spellEnd"/>
      <w:r w:rsidRPr="00DD16A1">
        <w:rPr>
          <w:rFonts w:ascii="ArialMT" w:hAnsi="ArialMT" w:cs="ArialMT"/>
          <w:bCs/>
          <w:lang w:val="en-US"/>
        </w:rPr>
        <w:t xml:space="preserve"> S, </w:t>
      </w:r>
      <w:proofErr w:type="spellStart"/>
      <w:r w:rsidRPr="00DD16A1">
        <w:rPr>
          <w:rFonts w:ascii="ArialMT" w:hAnsi="ArialMT" w:cs="ArialMT"/>
          <w:bCs/>
          <w:lang w:val="en-US"/>
        </w:rPr>
        <w:t>Kucharska</w:t>
      </w:r>
      <w:proofErr w:type="spellEnd"/>
      <w:r w:rsidRPr="00DD16A1">
        <w:rPr>
          <w:rFonts w:ascii="ArialMT" w:hAnsi="ArialMT" w:cs="ArialMT"/>
          <w:bCs/>
          <w:lang w:val="en-US"/>
        </w:rPr>
        <w:t xml:space="preserve"> I, de Jong R M., de </w:t>
      </w:r>
      <w:proofErr w:type="spellStart"/>
      <w:r w:rsidRPr="00DD16A1">
        <w:rPr>
          <w:rFonts w:ascii="ArialMT" w:hAnsi="ArialMT" w:cs="ArialMT"/>
          <w:bCs/>
          <w:lang w:val="en-US"/>
        </w:rPr>
        <w:t>Bruijni</w:t>
      </w:r>
      <w:proofErr w:type="spellEnd"/>
      <w:r w:rsidRPr="00DD16A1">
        <w:rPr>
          <w:rFonts w:ascii="ArialMT" w:hAnsi="ArialMT" w:cs="ArialMT"/>
          <w:bCs/>
          <w:lang w:val="en-US"/>
        </w:rPr>
        <w:t xml:space="preserve"> M, </w:t>
      </w:r>
      <w:proofErr w:type="spellStart"/>
      <w:r w:rsidRPr="00DD16A1">
        <w:rPr>
          <w:rFonts w:ascii="ArialMT" w:hAnsi="ArialMT" w:cs="ArialMT"/>
          <w:bCs/>
          <w:lang w:val="en-US"/>
        </w:rPr>
        <w:t>Bousema</w:t>
      </w:r>
      <w:proofErr w:type="spellEnd"/>
      <w:r w:rsidRPr="00DD16A1">
        <w:rPr>
          <w:rFonts w:ascii="ArialMT" w:hAnsi="ArialMT" w:cs="ArialMT"/>
          <w:bCs/>
          <w:lang w:val="en-US"/>
        </w:rPr>
        <w:t xml:space="preserve"> T, King C. R, MacGill R S., Sauerwein R W., Julien J-P, Poignard P, </w:t>
      </w:r>
      <w:proofErr w:type="spellStart"/>
      <w:r w:rsidRPr="00DD16A1">
        <w:rPr>
          <w:rFonts w:ascii="ArialMT" w:hAnsi="ArialMT" w:cs="ArialMT"/>
          <w:bCs/>
          <w:lang w:val="en-US"/>
        </w:rPr>
        <w:t>Jore</w:t>
      </w:r>
      <w:proofErr w:type="spellEnd"/>
      <w:r w:rsidRPr="00DD16A1">
        <w:rPr>
          <w:rFonts w:ascii="ArialMT" w:hAnsi="ArialMT" w:cs="ArialMT"/>
          <w:bCs/>
          <w:lang w:val="en-US"/>
        </w:rPr>
        <w:t xml:space="preserve"> M </w:t>
      </w:r>
      <w:proofErr w:type="spellStart"/>
      <w:r w:rsidRPr="00DD16A1">
        <w:rPr>
          <w:rFonts w:ascii="ArialMT" w:hAnsi="ArialMT" w:cs="ArialMT"/>
          <w:bCs/>
          <w:lang w:val="en-US"/>
        </w:rPr>
        <w:t>M</w:t>
      </w:r>
      <w:proofErr w:type="spellEnd"/>
      <w:r w:rsidRPr="00DD16A1">
        <w:rPr>
          <w:rFonts w:ascii="ArialMT" w:hAnsi="ArialMT" w:cs="ArialMT"/>
          <w:bCs/>
          <w:lang w:val="en-US"/>
        </w:rPr>
        <w:t xml:space="preserve">.  Target-agnostic identification of human antibodies to Plasmodium falciparum sexual forms reveals cross stage recognition of glutamate-rich repeats. </w:t>
      </w:r>
      <w:proofErr w:type="spellStart"/>
      <w:r w:rsidRPr="00DD16A1">
        <w:rPr>
          <w:rFonts w:ascii="ArialMT" w:hAnsi="ArialMT" w:cs="ArialMT"/>
          <w:bCs/>
          <w:lang w:val="en-US"/>
        </w:rPr>
        <w:t>eLife</w:t>
      </w:r>
      <w:proofErr w:type="spellEnd"/>
      <w:r w:rsidRPr="00DD16A1">
        <w:rPr>
          <w:rFonts w:ascii="ArialMT" w:hAnsi="ArialMT" w:cs="ArialMT"/>
          <w:bCs/>
          <w:lang w:val="en-US"/>
        </w:rPr>
        <w:t xml:space="preserve"> 202413:RP97865 https://doi.org/10.7554/eLife.97865.1 </w:t>
      </w:r>
    </w:p>
    <w:p w14:paraId="3F75338D" w14:textId="77777777" w:rsidR="00DD16A1" w:rsidRPr="00660995" w:rsidRDefault="00DD16A1" w:rsidP="00DD16A1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bCs/>
          <w:lang w:val="en-US"/>
        </w:rPr>
      </w:pPr>
    </w:p>
    <w:p w14:paraId="5CD8F8CB" w14:textId="23EED941" w:rsidR="00624AC9" w:rsidRPr="00660995" w:rsidRDefault="00660995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bCs/>
          <w:lang w:val="en-US"/>
        </w:rPr>
      </w:pPr>
      <w:r w:rsidRPr="00660995">
        <w:rPr>
          <w:rFonts w:ascii="ArialMT" w:hAnsi="ArialMT" w:cs="ArialMT"/>
          <w:bCs/>
          <w:lang w:val="en-US"/>
        </w:rPr>
        <w:t xml:space="preserve">Landais E, Murrell B, Briney B, Murrell S, </w:t>
      </w:r>
      <w:proofErr w:type="spellStart"/>
      <w:r w:rsidRPr="00660995">
        <w:rPr>
          <w:rFonts w:ascii="ArialMT" w:hAnsi="ArialMT" w:cs="ArialMT"/>
          <w:bCs/>
          <w:lang w:val="en-US"/>
        </w:rPr>
        <w:t>Rantalainen</w:t>
      </w:r>
      <w:proofErr w:type="spellEnd"/>
      <w:r w:rsidRPr="00660995">
        <w:rPr>
          <w:rFonts w:ascii="ArialMT" w:hAnsi="ArialMT" w:cs="ArialMT"/>
          <w:bCs/>
          <w:lang w:val="en-US"/>
        </w:rPr>
        <w:t xml:space="preserve"> K, </w:t>
      </w:r>
      <w:proofErr w:type="spellStart"/>
      <w:r w:rsidRPr="00660995">
        <w:rPr>
          <w:rFonts w:ascii="ArialMT" w:hAnsi="ArialMT" w:cs="ArialMT"/>
          <w:bCs/>
          <w:lang w:val="en-US"/>
        </w:rPr>
        <w:t>Berndsen</w:t>
      </w:r>
      <w:proofErr w:type="spellEnd"/>
      <w:r w:rsidRPr="00660995">
        <w:rPr>
          <w:rFonts w:ascii="ArialMT" w:hAnsi="ArialMT" w:cs="ArialMT"/>
          <w:bCs/>
          <w:lang w:val="en-US"/>
        </w:rPr>
        <w:t xml:space="preserve"> ZT, Ramos A, Wickramasinghe L, Smith ML, Eren K, de Val N, Wu M, Cappelletti A, </w:t>
      </w:r>
      <w:proofErr w:type="spellStart"/>
      <w:r w:rsidRPr="00660995">
        <w:rPr>
          <w:rFonts w:ascii="ArialMT" w:hAnsi="ArialMT" w:cs="ArialMT"/>
          <w:bCs/>
          <w:lang w:val="en-US"/>
        </w:rPr>
        <w:t>Umotoy</w:t>
      </w:r>
      <w:proofErr w:type="spellEnd"/>
      <w:r w:rsidRPr="00660995">
        <w:rPr>
          <w:rFonts w:ascii="ArialMT" w:hAnsi="ArialMT" w:cs="ArialMT"/>
          <w:bCs/>
          <w:lang w:val="en-US"/>
        </w:rPr>
        <w:t xml:space="preserve"> J, Lie Y, </w:t>
      </w:r>
      <w:proofErr w:type="spellStart"/>
      <w:r w:rsidRPr="00660995">
        <w:rPr>
          <w:rFonts w:ascii="ArialMT" w:hAnsi="ArialMT" w:cs="ArialMT"/>
          <w:bCs/>
          <w:lang w:val="en-US"/>
        </w:rPr>
        <w:t>Wrin</w:t>
      </w:r>
      <w:proofErr w:type="spellEnd"/>
      <w:r w:rsidRPr="00660995">
        <w:rPr>
          <w:rFonts w:ascii="ArialMT" w:hAnsi="ArialMT" w:cs="ArialMT"/>
          <w:bCs/>
          <w:lang w:val="en-US"/>
        </w:rPr>
        <w:t xml:space="preserve"> T, </w:t>
      </w:r>
      <w:proofErr w:type="spellStart"/>
      <w:r w:rsidRPr="00660995">
        <w:rPr>
          <w:rFonts w:ascii="ArialMT" w:hAnsi="ArialMT" w:cs="ArialMT"/>
          <w:bCs/>
          <w:lang w:val="en-US"/>
        </w:rPr>
        <w:t>Algate</w:t>
      </w:r>
      <w:proofErr w:type="spellEnd"/>
      <w:r w:rsidRPr="00660995">
        <w:rPr>
          <w:rFonts w:ascii="ArialMT" w:hAnsi="ArialMT" w:cs="ArialMT"/>
          <w:bCs/>
          <w:lang w:val="en-US"/>
        </w:rPr>
        <w:t xml:space="preserve"> P, Chan-Hui PY, Karita E; IAVI Protocol C Investigators; IAVI African HIV Research Network; Ward AB, Wilson IA, Burton DR, Smith D, Pond SLK, Poignard P.  HIV Envelope </w:t>
      </w:r>
      <w:proofErr w:type="spellStart"/>
      <w:r w:rsidRPr="00660995">
        <w:rPr>
          <w:rFonts w:ascii="ArialMT" w:hAnsi="ArialMT" w:cs="ArialMT"/>
          <w:bCs/>
          <w:lang w:val="en-US"/>
        </w:rPr>
        <w:t>Glycoform</w:t>
      </w:r>
      <w:proofErr w:type="spellEnd"/>
      <w:r w:rsidRPr="00660995">
        <w:rPr>
          <w:rFonts w:ascii="ArialMT" w:hAnsi="ArialMT" w:cs="ArialMT"/>
          <w:bCs/>
          <w:lang w:val="en-US"/>
        </w:rPr>
        <w:t xml:space="preserve"> Heterogeneity and Localized Diversity Govern the Initiation and Maturation of a V2 Apex Broadly Neutralizing Antibody Lineage. Immunity. 2017 Nov 21;47(5):990-1003.e9. </w:t>
      </w:r>
      <w:proofErr w:type="spellStart"/>
      <w:r w:rsidRPr="00660995">
        <w:rPr>
          <w:rFonts w:ascii="ArialMT" w:hAnsi="ArialMT" w:cs="ArialMT"/>
          <w:bCs/>
          <w:lang w:val="en-US"/>
        </w:rPr>
        <w:t>doi</w:t>
      </w:r>
      <w:proofErr w:type="spellEnd"/>
      <w:r w:rsidRPr="00660995">
        <w:rPr>
          <w:rFonts w:ascii="ArialMT" w:hAnsi="ArialMT" w:cs="ArialMT"/>
          <w:bCs/>
          <w:lang w:val="en-US"/>
        </w:rPr>
        <w:t>: 10.1016/j.immuni.2017.11.002.</w:t>
      </w:r>
    </w:p>
    <w:p w14:paraId="0ACD6AC7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0585FE68" w14:textId="77777777"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Requested domains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of expertise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(</w:t>
      </w:r>
      <w:r w:rsidR="002C01AA">
        <w:rPr>
          <w:rFonts w:ascii="ArialMT" w:hAnsi="ArialMT" w:cs="ArialMT"/>
          <w:sz w:val="24"/>
          <w:szCs w:val="24"/>
          <w:u w:val="single"/>
          <w:lang w:val="en-US"/>
        </w:rPr>
        <w:t>up to 5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keywords</w:t>
      </w:r>
      <w:r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66B3ABFC" w14:textId="77777777" w:rsidR="00822999" w:rsidRDefault="0082299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 xml:space="preserve">Immunology </w:t>
      </w:r>
    </w:p>
    <w:p w14:paraId="3957F0C5" w14:textId="0771DF06" w:rsidR="00822999" w:rsidRDefault="0082299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Microbiology</w:t>
      </w:r>
    </w:p>
    <w:p w14:paraId="5E0F9CB7" w14:textId="77777777" w:rsidR="00822999" w:rsidRDefault="0082299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Molecular biology</w:t>
      </w:r>
    </w:p>
    <w:p w14:paraId="007D9268" w14:textId="5DD20B7D" w:rsidR="00624AC9" w:rsidRPr="00F04B61" w:rsidRDefault="0082299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Biochemistry</w:t>
      </w:r>
    </w:p>
    <w:p w14:paraId="6C666337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2677CC05" w14:textId="77777777" w:rsidR="003C73D3" w:rsidRPr="00F04B61" w:rsidRDefault="003C73D3">
      <w:pPr>
        <w:rPr>
          <w:lang w:val="en-US"/>
        </w:rPr>
      </w:pPr>
    </w:p>
    <w:sectPr w:rsidR="003C73D3" w:rsidRPr="00F04B61">
      <w:headerReference w:type="default" r:id="rId7"/>
      <w:pgSz w:w="11900" w:h="16840"/>
      <w:pgMar w:top="851" w:right="566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9ADDB" w14:textId="77777777" w:rsidR="00FB1291" w:rsidRDefault="00FB1291">
      <w:pPr>
        <w:spacing w:after="0" w:line="240" w:lineRule="auto"/>
      </w:pPr>
      <w:r>
        <w:separator/>
      </w:r>
    </w:p>
  </w:endnote>
  <w:endnote w:type="continuationSeparator" w:id="0">
    <w:p w14:paraId="6B9B532E" w14:textId="77777777" w:rsidR="00FB1291" w:rsidRDefault="00FB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charset w:val="80"/>
    <w:family w:val="auto"/>
    <w:pitch w:val="default"/>
    <w:sig w:usb0="00002A87" w:usb1="08070000" w:usb2="00000010" w:usb3="00000000" w:csb0="0002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472C6" w14:textId="77777777" w:rsidR="00FB1291" w:rsidRDefault="00FB1291">
      <w:pPr>
        <w:spacing w:after="0" w:line="240" w:lineRule="auto"/>
      </w:pPr>
      <w:r>
        <w:separator/>
      </w:r>
    </w:p>
  </w:footnote>
  <w:footnote w:type="continuationSeparator" w:id="0">
    <w:p w14:paraId="21ED549A" w14:textId="77777777" w:rsidR="00FB1291" w:rsidRDefault="00FB1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22F87" w14:textId="5EF29605" w:rsidR="006636E8" w:rsidRPr="00F249C6" w:rsidRDefault="00BB33C0" w:rsidP="006636E8">
    <w:pPr>
      <w:pStyle w:val="En-tte"/>
      <w:jc w:val="center"/>
      <w:rPr>
        <w:rFonts w:ascii="Arial Black" w:hAnsi="Arial Black"/>
        <w:b/>
        <w:sz w:val="24"/>
        <w:szCs w:val="24"/>
        <w:lang w:val="en-US"/>
      </w:rPr>
    </w:pPr>
    <w:r>
      <w:fldChar w:fldCharType="begin"/>
    </w:r>
    <w:r w:rsidRPr="0089012A">
      <w:rPr>
        <w:lang w:val="en-US"/>
      </w:rPr>
      <w:instrText xml:space="preserve"> INCLUDEPICTURE "https://encrypted-tbn0.gstatic.com/images?q=tbn:ANd9GcQH4Pm31_035V97uqcKd9jZZIH5lgAG173I_Q&amp;s" \* MERGEFORMATINET </w:instrText>
    </w:r>
    <w:r>
      <w:fldChar w:fldCharType="separate"/>
    </w:r>
    <w:r>
      <w:rPr>
        <w:noProof/>
      </w:rPr>
      <w:drawing>
        <wp:inline distT="0" distB="0" distL="0" distR="0" wp14:anchorId="71899403" wp14:editId="2CD5846F">
          <wp:extent cx="1334002" cy="809897"/>
          <wp:effectExtent l="0" t="0" r="0" b="3175"/>
          <wp:docPr id="1648313324" name="Image 1" descr="UFR Chimie biologie - Université Grenoble Al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R Chimie biologie - Université Grenoble Al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258" cy="82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6636E8" w:rsidRPr="00F249C6">
      <w:rPr>
        <w:lang w:val="en-US"/>
      </w:rPr>
      <w:t xml:space="preserve">  </w:t>
    </w:r>
    <w:r w:rsidR="006636E8" w:rsidRPr="00F249C6">
      <w:rPr>
        <w:rFonts w:ascii="Arial Black" w:hAnsi="Arial Black"/>
        <w:b/>
        <w:sz w:val="24"/>
        <w:szCs w:val="24"/>
        <w:lang w:val="en-US"/>
      </w:rPr>
      <w:t>Master</w:t>
    </w:r>
    <w:r w:rsidR="001068C8" w:rsidRPr="00F249C6">
      <w:rPr>
        <w:rFonts w:ascii="Arial Black" w:hAnsi="Arial Black"/>
        <w:b/>
        <w:sz w:val="24"/>
        <w:szCs w:val="24"/>
        <w:lang w:val="en-US"/>
      </w:rPr>
      <w:t>’s degree in</w:t>
    </w:r>
    <w:r w:rsidR="006636E8" w:rsidRPr="00F249C6">
      <w:rPr>
        <w:rFonts w:ascii="Arial Black" w:hAnsi="Arial Black"/>
        <w:b/>
        <w:sz w:val="24"/>
        <w:szCs w:val="24"/>
        <w:lang w:val="en-US"/>
      </w:rPr>
      <w:t xml:space="preserve"> </w:t>
    </w:r>
    <w:r w:rsidR="001068C8" w:rsidRPr="00F249C6">
      <w:rPr>
        <w:rFonts w:ascii="Arial Black" w:hAnsi="Arial Black"/>
        <w:b/>
        <w:sz w:val="24"/>
        <w:szCs w:val="24"/>
        <w:lang w:val="en-US"/>
      </w:rPr>
      <w:t>Biology – Chemistry-Biology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4130E"/>
    <w:multiLevelType w:val="multilevel"/>
    <w:tmpl w:val="5DBC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460C3"/>
    <w:multiLevelType w:val="multilevel"/>
    <w:tmpl w:val="E8BA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63D4F"/>
    <w:multiLevelType w:val="multilevel"/>
    <w:tmpl w:val="627E0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BC68D7"/>
    <w:multiLevelType w:val="multilevel"/>
    <w:tmpl w:val="AA8C6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C9"/>
    <w:rsid w:val="000460A3"/>
    <w:rsid w:val="00074932"/>
    <w:rsid w:val="000E4549"/>
    <w:rsid w:val="001068C8"/>
    <w:rsid w:val="0014405C"/>
    <w:rsid w:val="002505B8"/>
    <w:rsid w:val="00263BDC"/>
    <w:rsid w:val="00271FD2"/>
    <w:rsid w:val="002C01AA"/>
    <w:rsid w:val="002C5500"/>
    <w:rsid w:val="003C4CA5"/>
    <w:rsid w:val="003C73D3"/>
    <w:rsid w:val="00404965"/>
    <w:rsid w:val="004678A1"/>
    <w:rsid w:val="004807C5"/>
    <w:rsid w:val="004C29F1"/>
    <w:rsid w:val="00521738"/>
    <w:rsid w:val="0058371E"/>
    <w:rsid w:val="005D0A84"/>
    <w:rsid w:val="00613F7E"/>
    <w:rsid w:val="00624AC9"/>
    <w:rsid w:val="0064724F"/>
    <w:rsid w:val="00660995"/>
    <w:rsid w:val="006636E8"/>
    <w:rsid w:val="006802F4"/>
    <w:rsid w:val="00695256"/>
    <w:rsid w:val="00696A0E"/>
    <w:rsid w:val="006D5B8C"/>
    <w:rsid w:val="006E7A3F"/>
    <w:rsid w:val="00767F47"/>
    <w:rsid w:val="007874A7"/>
    <w:rsid w:val="007A1DD7"/>
    <w:rsid w:val="007B5E51"/>
    <w:rsid w:val="0080228C"/>
    <w:rsid w:val="00816D41"/>
    <w:rsid w:val="00822999"/>
    <w:rsid w:val="00825925"/>
    <w:rsid w:val="00834F6C"/>
    <w:rsid w:val="008433C7"/>
    <w:rsid w:val="0089012A"/>
    <w:rsid w:val="009647F7"/>
    <w:rsid w:val="00970BF3"/>
    <w:rsid w:val="0097142F"/>
    <w:rsid w:val="00987460"/>
    <w:rsid w:val="009B5542"/>
    <w:rsid w:val="00A539E8"/>
    <w:rsid w:val="00A82D8D"/>
    <w:rsid w:val="00AA45B4"/>
    <w:rsid w:val="00AE48EE"/>
    <w:rsid w:val="00AE7838"/>
    <w:rsid w:val="00B5223B"/>
    <w:rsid w:val="00BA5683"/>
    <w:rsid w:val="00BB33C0"/>
    <w:rsid w:val="00C75443"/>
    <w:rsid w:val="00C97339"/>
    <w:rsid w:val="00D1321E"/>
    <w:rsid w:val="00DD16A1"/>
    <w:rsid w:val="00DE25D5"/>
    <w:rsid w:val="00DF3271"/>
    <w:rsid w:val="00E02D88"/>
    <w:rsid w:val="00E03D5C"/>
    <w:rsid w:val="00E53717"/>
    <w:rsid w:val="00E72134"/>
    <w:rsid w:val="00EE0C7D"/>
    <w:rsid w:val="00F04B61"/>
    <w:rsid w:val="00F249C6"/>
    <w:rsid w:val="00F36429"/>
    <w:rsid w:val="00F374C4"/>
    <w:rsid w:val="00F66E48"/>
    <w:rsid w:val="00F81B2B"/>
    <w:rsid w:val="00FB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2A580"/>
  <w14:defaultImageDpi w14:val="0"/>
  <w15:docId w15:val="{FC41D0DD-A928-4126-BA44-7225E34F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AC9"/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4A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24AC9"/>
    <w:rPr>
      <w:rFonts w:ascii="Calibri" w:hAnsi="Calibri" w:cs="Times New Roman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24AC9"/>
    <w:rPr>
      <w:rFonts w:ascii="Tahoma" w:hAnsi="Tahoma" w:cs="Tahoma"/>
      <w:sz w:val="16"/>
      <w:szCs w:val="16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78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874A7"/>
    <w:rPr>
      <w:rFonts w:ascii="Calibri" w:hAnsi="Calibri" w:cs="Times New Roman"/>
      <w:lang w:val="x-none" w:eastAsia="fr-FR"/>
    </w:rPr>
  </w:style>
  <w:style w:type="character" w:styleId="Lienhypertexte">
    <w:name w:val="Hyperlink"/>
    <w:basedOn w:val="Policepardfaut"/>
    <w:uiPriority w:val="99"/>
    <w:rsid w:val="00DD16A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16A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rsid w:val="006609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Joseph Fourier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delviest</dc:creator>
  <cp:keywords/>
  <dc:description/>
  <cp:lastModifiedBy>SYLVIE CANAVESIO</cp:lastModifiedBy>
  <cp:revision>2</cp:revision>
  <cp:lastPrinted>2012-05-07T09:02:00Z</cp:lastPrinted>
  <dcterms:created xsi:type="dcterms:W3CDTF">2025-06-30T13:16:00Z</dcterms:created>
  <dcterms:modified xsi:type="dcterms:W3CDTF">2025-06-30T13:16:00Z</dcterms:modified>
</cp:coreProperties>
</file>