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4E924B7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5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BB33C0">
        <w:rPr>
          <w:rFonts w:ascii="ArialMT" w:hAnsi="ArialMT" w:cs="ArialMT"/>
          <w:b/>
          <w:bCs/>
          <w:sz w:val="28"/>
          <w:szCs w:val="28"/>
          <w:lang w:val="en-US"/>
        </w:rPr>
        <w:t>6</w:t>
      </w:r>
    </w:p>
    <w:p w14:paraId="2E69BD54" w14:textId="77777777" w:rsidR="00A539E8" w:rsidRDefault="00A539E8" w:rsidP="00A539E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793F6B9B" w:rsidR="00624AC9" w:rsidRPr="00F04B61" w:rsidRDefault="00F04B61" w:rsidP="00026CF0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left="5664" w:right="-6" w:hanging="5664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92C06">
        <w:rPr>
          <w:rFonts w:ascii="ArialMT" w:hAnsi="ArialMT" w:cs="ArialMT"/>
          <w:sz w:val="24"/>
          <w:szCs w:val="24"/>
          <w:lang w:val="en-US"/>
        </w:rPr>
        <w:t>HP2 and GIN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92C06">
        <w:rPr>
          <w:rFonts w:ascii="ArialMT" w:hAnsi="ArialMT" w:cs="ArialMT"/>
          <w:sz w:val="24"/>
          <w:szCs w:val="24"/>
          <w:lang w:val="en-US"/>
        </w:rPr>
        <w:t>Jean Louis Pépin</w:t>
      </w:r>
      <w:r w:rsidR="00F813A9">
        <w:rPr>
          <w:rFonts w:ascii="ArialMT" w:hAnsi="ArialMT" w:cs="ArialMT"/>
          <w:sz w:val="24"/>
          <w:szCs w:val="24"/>
          <w:lang w:val="en-US"/>
        </w:rPr>
        <w:t xml:space="preserve"> (HP2) / Emmanuel </w:t>
      </w:r>
      <w:proofErr w:type="gramStart"/>
      <w:r w:rsidR="00F813A9">
        <w:rPr>
          <w:rFonts w:ascii="ArialMT" w:hAnsi="ArialMT" w:cs="ArialMT"/>
          <w:sz w:val="24"/>
          <w:szCs w:val="24"/>
          <w:lang w:val="en-US"/>
        </w:rPr>
        <w:t>Barbier(</w:t>
      </w:r>
      <w:proofErr w:type="gramEnd"/>
      <w:r w:rsidR="00F813A9">
        <w:rPr>
          <w:rFonts w:ascii="ArialMT" w:hAnsi="ArialMT" w:cs="ArialMT"/>
          <w:sz w:val="24"/>
          <w:szCs w:val="24"/>
          <w:lang w:val="en-US"/>
        </w:rPr>
        <w:t>GIN)</w:t>
      </w:r>
    </w:p>
    <w:p w14:paraId="197072B7" w14:textId="4833BD7B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92C06">
        <w:rPr>
          <w:rFonts w:ascii="ArialMT" w:hAnsi="ArialMT" w:cs="ArialMT"/>
          <w:sz w:val="24"/>
          <w:szCs w:val="24"/>
          <w:lang w:val="en-US"/>
        </w:rPr>
        <w:t>HP2 axis 2, GIN team n°5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1DE28164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158A8FBB" w14:textId="42B53A22" w:rsidR="00D92C06" w:rsidRPr="00D92C06" w:rsidRDefault="00D92C06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D92C06">
        <w:rPr>
          <w:rFonts w:ascii="ArialMT" w:hAnsi="ArialMT" w:cs="ArialMT"/>
          <w:sz w:val="24"/>
          <w:szCs w:val="24"/>
          <w:lang w:val="en-US"/>
        </w:rPr>
        <w:t>Dr Anne Briançon-Marjollet (HP2) and Dr Claire Rome (GIN</w:t>
      </w:r>
      <w:r>
        <w:rPr>
          <w:rFonts w:ascii="ArialMT" w:hAnsi="ArialMT" w:cs="ArialMT"/>
          <w:sz w:val="24"/>
          <w:szCs w:val="24"/>
          <w:lang w:val="en-US"/>
        </w:rPr>
        <w:t>)</w:t>
      </w:r>
    </w:p>
    <w:p w14:paraId="44FFBB39" w14:textId="77777777" w:rsidR="004678A1" w:rsidRPr="00D92C06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3D84149A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D92C06">
        <w:rPr>
          <w:rFonts w:ascii="ArialMT" w:hAnsi="ArialMT" w:cs="ArialMT"/>
          <w:b/>
          <w:bCs/>
          <w:sz w:val="24"/>
          <w:szCs w:val="24"/>
          <w:lang w:val="en-US"/>
        </w:rPr>
        <w:tab/>
      </w:r>
      <w:r>
        <w:rPr>
          <w:rFonts w:ascii="ArialMT" w:hAnsi="ArialMT" w:cs="ArialMT"/>
          <w:b/>
          <w:bCs/>
          <w:sz w:val="24"/>
          <w:szCs w:val="24"/>
          <w:lang w:val="en-US"/>
        </w:rPr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D92C06">
        <w:rPr>
          <w:rFonts w:ascii="ArialMT" w:hAnsi="ArialMT" w:cs="ArialMT"/>
          <w:b/>
          <w:bCs/>
          <w:sz w:val="24"/>
          <w:szCs w:val="24"/>
          <w:lang w:val="en-US"/>
        </w:rPr>
        <w:t>x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77777777" w:rsidR="00624AC9" w:rsidRPr="00F04B6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3BB3530C" w14:textId="7092939A" w:rsidR="00624AC9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D92C06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D92C06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D92C06">
        <w:rPr>
          <w:rFonts w:ascii="ArialMT" w:hAnsi="ArialMT" w:cs="ArialMT"/>
          <w:sz w:val="24"/>
          <w:szCs w:val="24"/>
        </w:rPr>
        <w:t xml:space="preserve"> </w:t>
      </w:r>
      <w:r w:rsidR="00D92C06" w:rsidRPr="00D92C06">
        <w:rPr>
          <w:rFonts w:ascii="ArialMT" w:hAnsi="ArialMT" w:cs="ArialMT"/>
          <w:sz w:val="24"/>
          <w:szCs w:val="24"/>
        </w:rPr>
        <w:t>0476637475</w:t>
      </w:r>
      <w:r w:rsidR="00624AC9" w:rsidRPr="00D92C06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D92C06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D92C06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D92C06">
        <w:rPr>
          <w:rFonts w:ascii="ArialMT" w:hAnsi="ArialMT" w:cs="ArialMT"/>
          <w:sz w:val="24"/>
          <w:szCs w:val="24"/>
        </w:rPr>
        <w:t xml:space="preserve"> </w:t>
      </w:r>
      <w:hyperlink r:id="rId6" w:history="1">
        <w:r w:rsidR="00D92C06" w:rsidRPr="008A75E5">
          <w:rPr>
            <w:rStyle w:val="Lienhypertexte"/>
            <w:rFonts w:ascii="ArialMT" w:hAnsi="ArialMT" w:cs="ArialMT"/>
            <w:sz w:val="24"/>
            <w:szCs w:val="24"/>
          </w:rPr>
          <w:t>anne.briancon@univ-grenoble-alpes.fr</w:t>
        </w:r>
      </w:hyperlink>
      <w:r w:rsidR="00D92C06">
        <w:rPr>
          <w:rFonts w:ascii="ArialMT" w:hAnsi="ArialMT" w:cs="ArialMT"/>
          <w:sz w:val="24"/>
          <w:szCs w:val="24"/>
        </w:rPr>
        <w:t xml:space="preserve">; </w:t>
      </w:r>
      <w:hyperlink r:id="rId7" w:history="1">
        <w:r w:rsidR="00D92C06" w:rsidRPr="008A75E5">
          <w:rPr>
            <w:rStyle w:val="Lienhypertexte"/>
            <w:rFonts w:ascii="ArialMT" w:hAnsi="ArialMT" w:cs="ArialMT"/>
            <w:sz w:val="24"/>
            <w:szCs w:val="24"/>
          </w:rPr>
          <w:t>claire.rome@univ-grenoble-alpes.fr</w:t>
        </w:r>
      </w:hyperlink>
    </w:p>
    <w:p w14:paraId="6A8549EE" w14:textId="77777777" w:rsidR="00D92C06" w:rsidRPr="00D92C06" w:rsidRDefault="00D92C06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50EB6C1F" w:rsidR="00F04B61" w:rsidRPr="00E03D5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BB33C0">
        <w:rPr>
          <w:rFonts w:ascii="Arial" w:eastAsia="MS Gothic" w:hAnsi="Arial" w:cs="Arial"/>
          <w:bCs/>
          <w:sz w:val="24"/>
          <w:szCs w:val="24"/>
          <w:lang w:val="en-US"/>
        </w:rPr>
        <w:t>Biochemistry &amp; Structure</w:t>
      </w:r>
    </w:p>
    <w:p w14:paraId="30710C54" w14:textId="149AA268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D92C06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D92C06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0718E18C" w:rsidR="00624AC9" w:rsidRPr="003C03FE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D92C06" w:rsidRPr="006A77EF">
        <w:rPr>
          <w:rFonts w:ascii="ArialMT" w:hAnsi="ArialMT" w:cs="ArialMT"/>
          <w:b/>
          <w:sz w:val="24"/>
          <w:szCs w:val="24"/>
          <w:lang w:val="en-US"/>
        </w:rPr>
        <w:t xml:space="preserve">Is intermittent hypoxia associated with </w:t>
      </w:r>
      <w:r w:rsidR="00F813A9" w:rsidRPr="006A77EF">
        <w:rPr>
          <w:rFonts w:ascii="ArialMT" w:hAnsi="ArialMT" w:cs="ArialMT"/>
          <w:b/>
          <w:sz w:val="24"/>
          <w:szCs w:val="24"/>
          <w:lang w:val="en-US"/>
        </w:rPr>
        <w:t>glymphatic system</w:t>
      </w:r>
      <w:r w:rsidR="00D92C06" w:rsidRPr="006A77EF">
        <w:rPr>
          <w:rFonts w:ascii="ArialMT" w:hAnsi="ArialMT" w:cs="ArialMT"/>
          <w:b/>
          <w:sz w:val="24"/>
          <w:szCs w:val="24"/>
          <w:lang w:val="en-US"/>
        </w:rPr>
        <w:t xml:space="preserve"> dysfunction?  </w:t>
      </w:r>
    </w:p>
    <w:p w14:paraId="2922138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9756894" w14:textId="77777777" w:rsidR="009A00BE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1B54586C" w14:textId="2DBBA121" w:rsidR="00624AC9" w:rsidRPr="00F04B61" w:rsidRDefault="00F813A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lang w:val="en-US"/>
        </w:rPr>
        <w:t>To c</w:t>
      </w:r>
      <w:r w:rsidR="00D92C06" w:rsidRPr="00D92C06">
        <w:rPr>
          <w:rFonts w:ascii="ArialMT" w:hAnsi="ArialMT" w:cs="ArialMT"/>
          <w:sz w:val="24"/>
          <w:szCs w:val="24"/>
          <w:lang w:val="en-US"/>
        </w:rPr>
        <w:t>haracterize</w:t>
      </w:r>
      <w:r w:rsidR="00D92C06">
        <w:rPr>
          <w:rFonts w:ascii="ArialMT" w:hAnsi="ArialMT" w:cs="ArialMT"/>
          <w:sz w:val="24"/>
          <w:szCs w:val="24"/>
          <w:lang w:val="en-US"/>
        </w:rPr>
        <w:t xml:space="preserve"> the </w:t>
      </w:r>
      <w:r>
        <w:rPr>
          <w:rFonts w:ascii="ArialMT" w:hAnsi="ArialMT" w:cs="ArialMT"/>
          <w:sz w:val="24"/>
          <w:szCs w:val="24"/>
          <w:lang w:val="en-US"/>
        </w:rPr>
        <w:t>impact of intermittent hypoxia exposure</w:t>
      </w:r>
      <w:r w:rsidR="00026CF0">
        <w:rPr>
          <w:rFonts w:ascii="ArialMT" w:hAnsi="ArialMT" w:cs="ArialMT"/>
          <w:sz w:val="24"/>
          <w:szCs w:val="24"/>
          <w:lang w:val="en-US"/>
        </w:rPr>
        <w:t>,</w:t>
      </w:r>
      <w:r>
        <w:rPr>
          <w:rFonts w:ascii="ArialMT" w:hAnsi="ArialMT" w:cs="ArialMT"/>
          <w:sz w:val="24"/>
          <w:szCs w:val="24"/>
          <w:lang w:val="en-US"/>
        </w:rPr>
        <w:t xml:space="preserve"> as a model of Obstructive Sleep Apnea</w:t>
      </w:r>
      <w:r w:rsidR="00026CF0">
        <w:rPr>
          <w:rFonts w:ascii="ArialMT" w:hAnsi="ArialMT" w:cs="ArialMT"/>
          <w:sz w:val="24"/>
          <w:szCs w:val="24"/>
          <w:lang w:val="en-US"/>
        </w:rPr>
        <w:t xml:space="preserve">, </w:t>
      </w:r>
      <w:r>
        <w:rPr>
          <w:rFonts w:ascii="ArialMT" w:hAnsi="ArialMT" w:cs="ArialMT"/>
          <w:sz w:val="24"/>
          <w:szCs w:val="24"/>
          <w:lang w:val="en-US"/>
        </w:rPr>
        <w:t xml:space="preserve">on the function of the </w:t>
      </w:r>
      <w:r w:rsidR="00D92C06">
        <w:rPr>
          <w:rFonts w:ascii="ArialMT" w:hAnsi="ArialMT" w:cs="ArialMT"/>
          <w:sz w:val="24"/>
          <w:szCs w:val="24"/>
          <w:lang w:val="en-US"/>
        </w:rPr>
        <w:t xml:space="preserve">glymphatic system in </w:t>
      </w:r>
      <w:r>
        <w:rPr>
          <w:rFonts w:ascii="ArialMT" w:hAnsi="ArialMT" w:cs="ArialMT"/>
          <w:sz w:val="24"/>
          <w:szCs w:val="24"/>
          <w:lang w:val="en-US"/>
        </w:rPr>
        <w:t xml:space="preserve">rats’ </w:t>
      </w:r>
      <w:r w:rsidR="00D92C06">
        <w:rPr>
          <w:rFonts w:ascii="ArialMT" w:hAnsi="ArialMT" w:cs="ArialMT"/>
          <w:sz w:val="24"/>
          <w:szCs w:val="24"/>
          <w:lang w:val="en-US"/>
        </w:rPr>
        <w:t>brain</w:t>
      </w:r>
      <w:r w:rsidR="00026CF0">
        <w:rPr>
          <w:rFonts w:ascii="ArialMT" w:hAnsi="ArialMT" w:cs="ArialMT"/>
          <w:sz w:val="24"/>
          <w:szCs w:val="24"/>
          <w:lang w:val="en-US"/>
        </w:rPr>
        <w:t>.</w:t>
      </w:r>
      <w:r w:rsidR="00D92C06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0DD0DF0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1806A16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16BDCEA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BA3C33A" w14:textId="2A7214ED" w:rsidR="0058074E" w:rsidRDefault="009A00BE" w:rsidP="0058074E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Obstructive sleep apnea </w:t>
      </w:r>
      <w:r w:rsidR="00F37C84">
        <w:rPr>
          <w:rFonts w:ascii="ArialMT" w:hAnsi="ArialMT" w:cs="ArialMT"/>
          <w:lang w:val="en-US"/>
        </w:rPr>
        <w:t xml:space="preserve">(OSA) </w:t>
      </w:r>
      <w:r>
        <w:rPr>
          <w:rFonts w:ascii="ArialMT" w:hAnsi="ArialMT" w:cs="ArialMT"/>
          <w:lang w:val="en-US"/>
        </w:rPr>
        <w:t xml:space="preserve">is a </w:t>
      </w:r>
      <w:r w:rsidR="00F813A9">
        <w:rPr>
          <w:rFonts w:ascii="ArialMT" w:hAnsi="ArialMT" w:cs="ArialMT"/>
          <w:lang w:val="en-US"/>
        </w:rPr>
        <w:t xml:space="preserve">chronic </w:t>
      </w:r>
      <w:r w:rsidR="00026CF0">
        <w:rPr>
          <w:rFonts w:ascii="ArialMT" w:hAnsi="ArialMT" w:cs="ArialMT"/>
          <w:lang w:val="en-US"/>
        </w:rPr>
        <w:t xml:space="preserve">respiratory </w:t>
      </w:r>
      <w:r w:rsidR="00F813A9">
        <w:rPr>
          <w:rFonts w:ascii="ArialMT" w:hAnsi="ArialMT" w:cs="ArialMT"/>
          <w:lang w:val="en-US"/>
        </w:rPr>
        <w:t>condition with systemic severe repercussions, including cerebral impairments, which span cognitive disorders and increased risk of stroke. The pathophysiological hallmark of OSA is</w:t>
      </w:r>
      <w:r>
        <w:rPr>
          <w:rFonts w:ascii="ArialMT" w:hAnsi="ArialMT" w:cs="ArialMT"/>
          <w:lang w:val="en-US"/>
        </w:rPr>
        <w:t xml:space="preserve"> </w:t>
      </w:r>
      <w:r w:rsidR="00F37C84">
        <w:rPr>
          <w:rFonts w:ascii="ArialMT" w:hAnsi="ArialMT" w:cs="ArialMT"/>
          <w:lang w:val="en-US"/>
        </w:rPr>
        <w:t xml:space="preserve">intermittent hypoxia (IH). In rodent models, IH is associated with </w:t>
      </w:r>
      <w:r w:rsidR="00C96C18">
        <w:rPr>
          <w:rFonts w:ascii="ArialMT" w:hAnsi="ArialMT" w:cs="ArialMT"/>
          <w:lang w:val="en-US"/>
        </w:rPr>
        <w:t xml:space="preserve">cerebral </w:t>
      </w:r>
      <w:r w:rsidR="00F37C84">
        <w:rPr>
          <w:rFonts w:ascii="ArialMT" w:hAnsi="ArialMT" w:cs="ArialMT"/>
          <w:lang w:val="en-US"/>
        </w:rPr>
        <w:t>inflammation and oxidative stress.</w:t>
      </w:r>
      <w:r w:rsidR="00AC5B6F">
        <w:rPr>
          <w:rFonts w:ascii="ArialMT" w:hAnsi="ArialMT" w:cs="ArialMT"/>
          <w:lang w:val="en-US"/>
        </w:rPr>
        <w:t xml:space="preserve"> </w:t>
      </w:r>
      <w:r w:rsidR="00F813A9">
        <w:rPr>
          <w:rFonts w:ascii="ArialMT" w:hAnsi="ArialMT" w:cs="ArialMT"/>
          <w:lang w:val="en-US"/>
        </w:rPr>
        <w:t>The glymphatic system, a key fluid-transport system that clears brain from waste may be impaired by n</w:t>
      </w:r>
      <w:r w:rsidR="00AC5B6F">
        <w:rPr>
          <w:rFonts w:ascii="ArialMT" w:hAnsi="ArialMT" w:cs="ArialMT"/>
          <w:lang w:val="en-US"/>
        </w:rPr>
        <w:t>euroinflammation</w:t>
      </w:r>
      <w:r w:rsidR="00F813A9">
        <w:rPr>
          <w:rFonts w:ascii="ArialMT" w:hAnsi="ArialMT" w:cs="ArialMT"/>
          <w:lang w:val="en-US"/>
        </w:rPr>
        <w:t>.</w:t>
      </w:r>
      <w:r w:rsidR="00AC5B6F">
        <w:rPr>
          <w:rFonts w:ascii="ArialMT" w:hAnsi="ArialMT" w:cs="ArialMT"/>
          <w:lang w:val="en-US"/>
        </w:rPr>
        <w:t xml:space="preserve"> Recent evidence based on MRI analys</w:t>
      </w:r>
      <w:r w:rsidR="00F813A9">
        <w:rPr>
          <w:rFonts w:ascii="ArialMT" w:hAnsi="ArialMT" w:cs="ArialMT"/>
          <w:lang w:val="en-US"/>
        </w:rPr>
        <w:t>e</w:t>
      </w:r>
      <w:r w:rsidR="00AC5B6F">
        <w:rPr>
          <w:rFonts w:ascii="ArialMT" w:hAnsi="ArialMT" w:cs="ArialMT"/>
          <w:lang w:val="en-US"/>
        </w:rPr>
        <w:t xml:space="preserve">s </w:t>
      </w:r>
      <w:r w:rsidR="00F813A9">
        <w:rPr>
          <w:rFonts w:ascii="ArialMT" w:hAnsi="ArialMT" w:cs="ArialMT"/>
          <w:lang w:val="en-US"/>
        </w:rPr>
        <w:t xml:space="preserve">in OSA patients </w:t>
      </w:r>
      <w:r w:rsidR="00AC5B6F">
        <w:rPr>
          <w:rFonts w:ascii="ArialMT" w:hAnsi="ArialMT" w:cs="ArialMT"/>
          <w:lang w:val="en-US"/>
        </w:rPr>
        <w:t>suggests a</w:t>
      </w:r>
      <w:r w:rsidR="00F813A9">
        <w:rPr>
          <w:rFonts w:ascii="ArialMT" w:hAnsi="ArialMT" w:cs="ArialMT"/>
          <w:lang w:val="en-US"/>
        </w:rPr>
        <w:t>n</w:t>
      </w:r>
      <w:r w:rsidR="00AC5B6F">
        <w:rPr>
          <w:rFonts w:ascii="ArialMT" w:hAnsi="ArialMT" w:cs="ArialMT"/>
          <w:lang w:val="en-US"/>
        </w:rPr>
        <w:t xml:space="preserve"> </w:t>
      </w:r>
      <w:r w:rsidR="00F813A9">
        <w:rPr>
          <w:rFonts w:ascii="ArialMT" w:hAnsi="ArialMT" w:cs="ArialMT"/>
          <w:lang w:val="en-US"/>
        </w:rPr>
        <w:t xml:space="preserve">altered </w:t>
      </w:r>
      <w:r w:rsidR="00AC5B6F">
        <w:rPr>
          <w:rFonts w:ascii="ArialMT" w:hAnsi="ArialMT" w:cs="ArialMT"/>
          <w:lang w:val="en-US"/>
        </w:rPr>
        <w:t xml:space="preserve">function of the glymphatic system, but the underlying mechanisms remain unknown. </w:t>
      </w:r>
      <w:r w:rsidR="0058074E">
        <w:rPr>
          <w:rFonts w:ascii="ArialMT" w:hAnsi="ArialMT" w:cs="ArialMT"/>
          <w:lang w:val="en-US"/>
        </w:rPr>
        <w:t xml:space="preserve">We hypothesize that a glymphatic system impairment may be induced by deleterious IH levels through neuroinflammation and oxidative stress. </w:t>
      </w:r>
    </w:p>
    <w:p w14:paraId="3950FF87" w14:textId="75787D76" w:rsidR="00AC5B6F" w:rsidRPr="00F04B61" w:rsidRDefault="00AC5B6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Thus</w:t>
      </w:r>
      <w:r w:rsidR="00026CF0">
        <w:rPr>
          <w:rFonts w:ascii="ArialMT" w:hAnsi="ArialMT" w:cs="ArialMT"/>
          <w:lang w:val="en-US"/>
        </w:rPr>
        <w:t>, w</w:t>
      </w:r>
      <w:r w:rsidR="00B65E41">
        <w:rPr>
          <w:rFonts w:ascii="ArialMT" w:hAnsi="ArialMT" w:cs="ArialMT"/>
          <w:lang w:val="en-US"/>
        </w:rPr>
        <w:t>e aim</w:t>
      </w:r>
      <w:r>
        <w:rPr>
          <w:rFonts w:ascii="ArialMT" w:hAnsi="ArialMT" w:cs="ArialMT"/>
          <w:lang w:val="en-US"/>
        </w:rPr>
        <w:t xml:space="preserve"> to investigate markers of the glymphatic pathway in rodent brains after exposure to IH for 4 weeks. We will focus on aquaporin-4 expression and polarization, together with astrocyte and microglial markers</w:t>
      </w:r>
      <w:r w:rsidR="00C96C18">
        <w:rPr>
          <w:rFonts w:ascii="ArialMT" w:hAnsi="ArialMT" w:cs="ArialMT"/>
          <w:lang w:val="en-US"/>
        </w:rPr>
        <w:t xml:space="preserve"> and characterization of the inflammatory and oxidative status of the brains,</w:t>
      </w:r>
      <w:r>
        <w:rPr>
          <w:rFonts w:ascii="ArialMT" w:hAnsi="ArialMT" w:cs="ArialMT"/>
          <w:lang w:val="en-US"/>
        </w:rPr>
        <w:t xml:space="preserve"> in different brain regions such as hippocampus, cortex and thalamus. </w:t>
      </w:r>
    </w:p>
    <w:p w14:paraId="4D334012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422DCCF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721D75D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6F3FF128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3138332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042C7D3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1CF8A00E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920E79F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4E6278E8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2C53453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3FDFFC9A" w:rsidR="00624AC9" w:rsidRPr="00F04B61" w:rsidRDefault="009A00B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Immunohistology: brain cryosections, immunostaining, followed by image analysis</w:t>
      </w:r>
    </w:p>
    <w:p w14:paraId="7AA73F7D" w14:textId="0C0DEDD4" w:rsidR="00026CF0" w:rsidRPr="00026CF0" w:rsidRDefault="009A00B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026CF0">
        <w:rPr>
          <w:rFonts w:ascii="ArialMT" w:hAnsi="ArialMT" w:cs="ArialMT"/>
          <w:lang w:val="en-US"/>
        </w:rPr>
        <w:t xml:space="preserve">Quantitative PCR </w:t>
      </w:r>
      <w:r w:rsidR="00026CF0">
        <w:rPr>
          <w:rFonts w:ascii="ArialMT" w:hAnsi="ArialMT" w:cs="ArialMT"/>
          <w:lang w:val="en-US"/>
        </w:rPr>
        <w:t xml:space="preserve">and western blot </w:t>
      </w:r>
      <w:r w:rsidRPr="00026CF0">
        <w:rPr>
          <w:rFonts w:ascii="ArialMT" w:hAnsi="ArialMT" w:cs="ArialMT"/>
          <w:lang w:val="en-US"/>
        </w:rPr>
        <w:t>on brain samples</w:t>
      </w:r>
    </w:p>
    <w:p w14:paraId="36F0082B" w14:textId="4597FA89" w:rsidR="00AC5B6F" w:rsidRPr="00AC5B6F" w:rsidDel="00416833" w:rsidRDefault="00026CF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(Note that a</w:t>
      </w:r>
      <w:r w:rsidR="00AC5B6F" w:rsidRPr="00AC5B6F" w:rsidDel="00416833">
        <w:rPr>
          <w:rFonts w:ascii="ArialMT" w:hAnsi="ArialMT" w:cs="ArialMT"/>
          <w:lang w:val="en-US"/>
        </w:rPr>
        <w:t>nimal exposure to IH a</w:t>
      </w:r>
      <w:r w:rsidR="00AC5B6F" w:rsidDel="00416833">
        <w:rPr>
          <w:rFonts w:ascii="ArialMT" w:hAnsi="ArialMT" w:cs="ArialMT"/>
          <w:lang w:val="en-US"/>
        </w:rPr>
        <w:t>nd brain samples collection will be completed before the beginning of the M2 internship, that will mainly include sample analysis</w:t>
      </w:r>
      <w:r>
        <w:rPr>
          <w:rFonts w:ascii="ArialMT" w:hAnsi="ArialMT" w:cs="ArialMT"/>
          <w:lang w:val="en-US"/>
        </w:rPr>
        <w:t>)</w:t>
      </w:r>
      <w:r w:rsidR="00AC5B6F" w:rsidDel="00416833">
        <w:rPr>
          <w:rFonts w:ascii="ArialMT" w:hAnsi="ArialMT" w:cs="ArialMT"/>
          <w:lang w:val="en-US"/>
        </w:rPr>
        <w:t xml:space="preserve">. </w:t>
      </w:r>
    </w:p>
    <w:p w14:paraId="26B4FD57" w14:textId="77777777" w:rsidR="00624AC9" w:rsidRPr="00AC5B6F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F073760" w14:textId="77777777" w:rsidR="00026CF0" w:rsidRDefault="001068C8" w:rsidP="00026CF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54C781B" w14:textId="04D0C417" w:rsidR="00C96C18" w:rsidRPr="00026CF0" w:rsidRDefault="00C96C18" w:rsidP="00C96C18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Style w:val="docsum-journal-citation"/>
          <w:rFonts w:asciiTheme="minorHAnsi" w:hAnsiTheme="minorHAnsi" w:cstheme="minorHAnsi"/>
          <w:sz w:val="24"/>
          <w:szCs w:val="24"/>
          <w:lang w:val="en-US"/>
        </w:rPr>
      </w:pPr>
      <w:r w:rsidRPr="00C96C18">
        <w:rPr>
          <w:rStyle w:val="docsum-authors"/>
          <w:rFonts w:asciiTheme="minorHAnsi" w:hAnsiTheme="minorHAnsi" w:cstheme="minorHAnsi"/>
          <w:bCs/>
          <w:shd w:val="clear" w:color="auto" w:fill="FFFFFF"/>
          <w:lang w:val="en-US"/>
        </w:rPr>
        <w:t>El Amine B</w:t>
      </w:r>
      <w:r w:rsidRPr="00C96C18">
        <w:rPr>
          <w:rStyle w:val="docsum-authors"/>
          <w:rFonts w:asciiTheme="minorHAnsi" w:hAnsiTheme="minorHAnsi" w:cstheme="minorHAnsi"/>
          <w:shd w:val="clear" w:color="auto" w:fill="FFFFFF"/>
          <w:lang w:val="en-US"/>
        </w:rPr>
        <w:t xml:space="preserve">, Fournier J, </w:t>
      </w:r>
      <w:proofErr w:type="spellStart"/>
      <w:r w:rsidRPr="00C96C18">
        <w:rPr>
          <w:rStyle w:val="docsum-authors"/>
          <w:rFonts w:asciiTheme="minorHAnsi" w:hAnsiTheme="minorHAnsi" w:cstheme="minorHAnsi"/>
          <w:shd w:val="clear" w:color="auto" w:fill="FFFFFF"/>
          <w:lang w:val="en-US"/>
        </w:rPr>
        <w:t>Minoves</w:t>
      </w:r>
      <w:proofErr w:type="spellEnd"/>
      <w:r w:rsidRPr="00C96C18">
        <w:rPr>
          <w:rStyle w:val="docsum-authors"/>
          <w:rFonts w:asciiTheme="minorHAnsi" w:hAnsiTheme="minorHAnsi" w:cstheme="minorHAnsi"/>
          <w:shd w:val="clear" w:color="auto" w:fill="FFFFFF"/>
          <w:lang w:val="en-US"/>
        </w:rPr>
        <w:t xml:space="preserve"> M, </w:t>
      </w:r>
      <w:proofErr w:type="spellStart"/>
      <w:r w:rsidRPr="00C96C18">
        <w:rPr>
          <w:rStyle w:val="docsum-authors"/>
          <w:rFonts w:asciiTheme="minorHAnsi" w:hAnsiTheme="minorHAnsi" w:cstheme="minorHAnsi"/>
          <w:shd w:val="clear" w:color="auto" w:fill="FFFFFF"/>
          <w:lang w:val="en-US"/>
        </w:rPr>
        <w:t>Baillieul</w:t>
      </w:r>
      <w:proofErr w:type="spellEnd"/>
      <w:r w:rsidRPr="00C96C18">
        <w:rPr>
          <w:rStyle w:val="docsum-authors"/>
          <w:rFonts w:asciiTheme="minorHAnsi" w:hAnsiTheme="minorHAnsi" w:cstheme="minorHAnsi"/>
          <w:shd w:val="clear" w:color="auto" w:fill="FFFFFF"/>
          <w:lang w:val="en-US"/>
        </w:rPr>
        <w:t xml:space="preserve"> S, Roche F, Perek N, </w:t>
      </w:r>
      <w:proofErr w:type="spellStart"/>
      <w:r w:rsidRPr="00C96C18">
        <w:rPr>
          <w:rStyle w:val="docsum-authors"/>
          <w:rFonts w:asciiTheme="minorHAnsi" w:hAnsiTheme="minorHAnsi" w:cstheme="minorHAnsi"/>
          <w:shd w:val="clear" w:color="auto" w:fill="FFFFFF"/>
          <w:lang w:val="en-US"/>
        </w:rPr>
        <w:t>Pépin</w:t>
      </w:r>
      <w:proofErr w:type="spellEnd"/>
      <w:r w:rsidRPr="00C96C18">
        <w:rPr>
          <w:rStyle w:val="docsum-authors"/>
          <w:rFonts w:asciiTheme="minorHAnsi" w:hAnsiTheme="minorHAnsi" w:cstheme="minorHAnsi"/>
          <w:shd w:val="clear" w:color="auto" w:fill="FFFFFF"/>
          <w:lang w:val="en-US"/>
        </w:rPr>
        <w:t xml:space="preserve"> JL, </w:t>
      </w:r>
      <w:proofErr w:type="spellStart"/>
      <w:r w:rsidRPr="00C96C18">
        <w:rPr>
          <w:rStyle w:val="docsum-authors"/>
          <w:rFonts w:asciiTheme="minorHAnsi" w:hAnsiTheme="minorHAnsi" w:cstheme="minorHAnsi"/>
          <w:shd w:val="clear" w:color="auto" w:fill="FFFFFF"/>
          <w:lang w:val="en-US"/>
        </w:rPr>
        <w:t>Tamisier</w:t>
      </w:r>
      <w:proofErr w:type="spellEnd"/>
      <w:r w:rsidRPr="00C96C18">
        <w:rPr>
          <w:rStyle w:val="docsum-authors"/>
          <w:rFonts w:asciiTheme="minorHAnsi" w:hAnsiTheme="minorHAnsi" w:cstheme="minorHAnsi"/>
          <w:shd w:val="clear" w:color="auto" w:fill="FFFFFF"/>
          <w:lang w:val="en-US"/>
        </w:rPr>
        <w:t xml:space="preserve"> R, Khouri C, Rome C, Briançon-Marjollet A. </w:t>
      </w:r>
      <w:r w:rsidR="00026CF0" w:rsidRPr="00026CF0">
        <w:rPr>
          <w:rFonts w:asciiTheme="minorHAnsi" w:hAnsiTheme="minorHAnsi" w:cstheme="minorHAnsi"/>
          <w:lang w:val="en-US"/>
        </w:rPr>
        <w:t>Cerebral oxidative stress, inflammation and apopto</w:t>
      </w:r>
      <w:r w:rsidR="00026CF0">
        <w:rPr>
          <w:rFonts w:asciiTheme="minorHAnsi" w:hAnsiTheme="minorHAnsi" w:cstheme="minorHAnsi"/>
          <w:lang w:val="en-US"/>
        </w:rPr>
        <w:t xml:space="preserve">sis induced by intermittent hypoxia: a systematic review and meta-analysis of rodent data. </w:t>
      </w:r>
      <w:r w:rsidRPr="00026CF0">
        <w:rPr>
          <w:rStyle w:val="docsum-journal-citation"/>
          <w:rFonts w:asciiTheme="minorHAnsi" w:hAnsiTheme="minorHAnsi" w:cstheme="minorHAnsi"/>
          <w:i/>
          <w:shd w:val="clear" w:color="auto" w:fill="FFFFFF"/>
          <w:lang w:val="en-US"/>
        </w:rPr>
        <w:t>Eur Respir Rev</w:t>
      </w:r>
      <w:r w:rsidRPr="00026CF0">
        <w:rPr>
          <w:rStyle w:val="docsum-journal-citation"/>
          <w:rFonts w:asciiTheme="minorHAnsi" w:hAnsiTheme="minorHAnsi" w:cstheme="minorHAnsi"/>
          <w:shd w:val="clear" w:color="auto" w:fill="FFFFFF"/>
          <w:lang w:val="en-US"/>
        </w:rPr>
        <w:t xml:space="preserve">. 2024 Dec 18;33(174):240162. </w:t>
      </w:r>
      <w:proofErr w:type="spellStart"/>
      <w:r w:rsidRPr="00026CF0">
        <w:rPr>
          <w:rStyle w:val="docsum-journal-citation"/>
          <w:rFonts w:asciiTheme="minorHAnsi" w:hAnsiTheme="minorHAnsi" w:cstheme="minorHAnsi"/>
          <w:shd w:val="clear" w:color="auto" w:fill="FFFFFF"/>
          <w:lang w:val="en-US"/>
        </w:rPr>
        <w:t>doi</w:t>
      </w:r>
      <w:proofErr w:type="spellEnd"/>
      <w:r w:rsidRPr="00026CF0">
        <w:rPr>
          <w:rStyle w:val="docsum-journal-citation"/>
          <w:rFonts w:asciiTheme="minorHAnsi" w:hAnsiTheme="minorHAnsi" w:cstheme="minorHAnsi"/>
          <w:shd w:val="clear" w:color="auto" w:fill="FFFFFF"/>
          <w:lang w:val="en-US"/>
        </w:rPr>
        <w:t>: 10.1183/16000617.0162-2024.</w:t>
      </w:r>
    </w:p>
    <w:p w14:paraId="286507B0" w14:textId="460A09E0" w:rsidR="00C96C18" w:rsidRPr="00C96C18" w:rsidRDefault="00C96C18" w:rsidP="00C96C18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Theme="minorHAnsi" w:hAnsiTheme="minorHAnsi" w:cstheme="minorHAnsi"/>
          <w:bCs/>
          <w:i/>
          <w:shd w:val="clear" w:color="auto" w:fill="FFFFFF"/>
          <w:lang w:val="en-US"/>
        </w:rPr>
      </w:pPr>
      <w:proofErr w:type="spellStart"/>
      <w:r w:rsidRPr="003C03FE">
        <w:rPr>
          <w:rFonts w:asciiTheme="minorHAnsi" w:hAnsiTheme="minorHAnsi" w:cstheme="minorHAnsi"/>
          <w:shd w:val="clear" w:color="auto" w:fill="FFFFFF"/>
        </w:rPr>
        <w:t>Bayan</w:t>
      </w:r>
      <w:proofErr w:type="spellEnd"/>
      <w:r w:rsidRPr="003C03FE">
        <w:rPr>
          <w:rFonts w:asciiTheme="minorHAnsi" w:hAnsiTheme="minorHAnsi" w:cstheme="minorHAnsi"/>
          <w:shd w:val="clear" w:color="auto" w:fill="FFFFFF"/>
        </w:rPr>
        <w:t xml:space="preserve"> El Amine, Benjamin Lemasson, Aurélien Delphin, Marc-Adrien Reveyaz, Nora Collomb, Emeline </w:t>
      </w:r>
      <w:proofErr w:type="spellStart"/>
      <w:r w:rsidRPr="003C03FE">
        <w:rPr>
          <w:rFonts w:asciiTheme="minorHAnsi" w:hAnsiTheme="minorHAnsi" w:cstheme="minorHAnsi"/>
          <w:shd w:val="clear" w:color="auto" w:fill="FFFFFF"/>
        </w:rPr>
        <w:t>Lemarié</w:t>
      </w:r>
      <w:proofErr w:type="spellEnd"/>
      <w:r w:rsidRPr="003C03FE">
        <w:rPr>
          <w:rFonts w:asciiTheme="minorHAnsi" w:hAnsiTheme="minorHAnsi" w:cstheme="minorHAnsi"/>
          <w:shd w:val="clear" w:color="auto" w:fill="FFFFFF"/>
        </w:rPr>
        <w:t xml:space="preserve">, Sophie </w:t>
      </w:r>
      <w:proofErr w:type="spellStart"/>
      <w:r w:rsidRPr="003C03FE">
        <w:rPr>
          <w:rFonts w:asciiTheme="minorHAnsi" w:hAnsiTheme="minorHAnsi" w:cstheme="minorHAnsi"/>
          <w:shd w:val="clear" w:color="auto" w:fill="FFFFFF"/>
        </w:rPr>
        <w:t>Bouyon</w:t>
      </w:r>
      <w:proofErr w:type="spellEnd"/>
      <w:r w:rsidRPr="003C03FE">
        <w:rPr>
          <w:rFonts w:asciiTheme="minorHAnsi" w:hAnsiTheme="minorHAnsi" w:cstheme="minorHAnsi"/>
          <w:shd w:val="clear" w:color="auto" w:fill="FFFFFF"/>
        </w:rPr>
        <w:t xml:space="preserve">, Antoine Boutin-Paradis, </w:t>
      </w:r>
      <w:proofErr w:type="spellStart"/>
      <w:r w:rsidRPr="003C03FE">
        <w:rPr>
          <w:rFonts w:asciiTheme="minorHAnsi" w:hAnsiTheme="minorHAnsi" w:cstheme="minorHAnsi"/>
          <w:shd w:val="clear" w:color="auto" w:fill="FFFFFF"/>
        </w:rPr>
        <w:t>Hisham</w:t>
      </w:r>
      <w:proofErr w:type="spellEnd"/>
      <w:r w:rsidRPr="003C03F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C03FE">
        <w:rPr>
          <w:rFonts w:asciiTheme="minorHAnsi" w:hAnsiTheme="minorHAnsi" w:cstheme="minorHAnsi"/>
          <w:shd w:val="clear" w:color="auto" w:fill="FFFFFF"/>
        </w:rPr>
        <w:t>Altoufaily</w:t>
      </w:r>
      <w:proofErr w:type="spellEnd"/>
      <w:r w:rsidRPr="003C03FE">
        <w:rPr>
          <w:rFonts w:asciiTheme="minorHAnsi" w:hAnsiTheme="minorHAnsi" w:cstheme="minorHAnsi"/>
          <w:shd w:val="clear" w:color="auto" w:fill="FFFFFF"/>
        </w:rPr>
        <w:t xml:space="preserve">, Olivier </w:t>
      </w:r>
      <w:proofErr w:type="spellStart"/>
      <w:r w:rsidRPr="003C03FE">
        <w:rPr>
          <w:rFonts w:asciiTheme="minorHAnsi" w:hAnsiTheme="minorHAnsi" w:cstheme="minorHAnsi"/>
          <w:shd w:val="clear" w:color="auto" w:fill="FFFFFF"/>
        </w:rPr>
        <w:t>Detante</w:t>
      </w:r>
      <w:proofErr w:type="spellEnd"/>
      <w:r w:rsidRPr="003C03FE">
        <w:rPr>
          <w:rFonts w:asciiTheme="minorHAnsi" w:hAnsiTheme="minorHAnsi" w:cstheme="minorHAnsi"/>
          <w:shd w:val="clear" w:color="auto" w:fill="FFFFFF"/>
        </w:rPr>
        <w:t>, Anne Briançon-Marjollet, Claire Rome</w:t>
      </w:r>
      <w:r w:rsidR="003C03FE" w:rsidRPr="003C03FE">
        <w:rPr>
          <w:rFonts w:asciiTheme="minorHAnsi" w:hAnsiTheme="minorHAnsi" w:cstheme="minorHAnsi"/>
          <w:shd w:val="clear" w:color="auto" w:fill="FFFFFF"/>
        </w:rPr>
        <w:t>.</w:t>
      </w:r>
      <w:r w:rsidRPr="003C03FE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C96C18">
        <w:rPr>
          <w:rFonts w:asciiTheme="minorHAnsi" w:hAnsiTheme="minorHAnsi" w:cstheme="minorHAnsi"/>
          <w:bCs/>
          <w:shd w:val="clear" w:color="auto" w:fill="FFFFFF"/>
          <w:lang w:val="en-US"/>
        </w:rPr>
        <w:t xml:space="preserve">Multimodal and Longitudinal Characterization of Malonate-induced Stroke Model: Multiparametric MRI, Histology, and Molecular Profiling. </w:t>
      </w:r>
      <w:r w:rsidRPr="00C96C18">
        <w:rPr>
          <w:rFonts w:asciiTheme="minorHAnsi" w:hAnsiTheme="minorHAnsi" w:cstheme="minorHAnsi"/>
          <w:bCs/>
          <w:i/>
          <w:shd w:val="clear" w:color="auto" w:fill="FFFFFF"/>
          <w:lang w:val="en-US"/>
        </w:rPr>
        <w:t>Submitted to</w:t>
      </w:r>
      <w:r w:rsidRPr="00C96C18">
        <w:rPr>
          <w:rFonts w:asciiTheme="minorHAnsi" w:hAnsiTheme="minorHAnsi" w:cstheme="minorHAnsi"/>
          <w:bCs/>
          <w:shd w:val="clear" w:color="auto" w:fill="FFFFFF"/>
          <w:lang w:val="en-US"/>
        </w:rPr>
        <w:t xml:space="preserve"> </w:t>
      </w:r>
      <w:r w:rsidRPr="00C96C18">
        <w:rPr>
          <w:rFonts w:asciiTheme="minorHAnsi" w:hAnsiTheme="minorHAnsi" w:cstheme="minorHAnsi"/>
          <w:bCs/>
          <w:i/>
          <w:shd w:val="clear" w:color="auto" w:fill="FFFFFF"/>
          <w:lang w:val="en-US"/>
        </w:rPr>
        <w:t>Stroke</w:t>
      </w:r>
      <w:r>
        <w:rPr>
          <w:rFonts w:asciiTheme="minorHAnsi" w:hAnsiTheme="minorHAnsi" w:cstheme="minorHAnsi"/>
          <w:bCs/>
          <w:i/>
          <w:shd w:val="clear" w:color="auto" w:fill="FFFFFF"/>
          <w:lang w:val="en-US"/>
        </w:rPr>
        <w:t xml:space="preserve"> journal. </w:t>
      </w:r>
    </w:p>
    <w:p w14:paraId="4E783955" w14:textId="77777777" w:rsidR="00C96C18" w:rsidRPr="00C96C18" w:rsidRDefault="00C96C18" w:rsidP="00C96C18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Theme="minorHAnsi" w:hAnsiTheme="minorHAnsi" w:cstheme="minorHAnsi"/>
          <w:lang w:val="en-US"/>
        </w:rPr>
      </w:pPr>
    </w:p>
    <w:p w14:paraId="596847B5" w14:textId="7A29B656" w:rsidR="00C96C18" w:rsidRPr="00C96C18" w:rsidRDefault="00C96C18" w:rsidP="00C96C18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Theme="minorHAnsi" w:hAnsiTheme="minorHAnsi" w:cstheme="minorHAnsi"/>
          <w:bCs/>
          <w:i/>
          <w:shd w:val="clear" w:color="auto" w:fill="FFFFFF"/>
          <w:lang w:val="en-US"/>
        </w:rPr>
      </w:pPr>
      <w:r w:rsidRPr="00026CF0">
        <w:rPr>
          <w:rFonts w:asciiTheme="minorHAnsi" w:hAnsiTheme="minorHAnsi" w:cstheme="minorHAnsi"/>
          <w:lang w:val="en-US"/>
        </w:rPr>
        <w:t xml:space="preserve">Bayan El Amine, </w:t>
      </w:r>
      <w:proofErr w:type="spellStart"/>
      <w:r w:rsidRPr="00026CF0">
        <w:rPr>
          <w:rFonts w:asciiTheme="minorHAnsi" w:hAnsiTheme="minorHAnsi" w:cstheme="minorHAnsi"/>
          <w:lang w:val="en-US"/>
        </w:rPr>
        <w:t>Aurélien</w:t>
      </w:r>
      <w:proofErr w:type="spellEnd"/>
      <w:r w:rsidRPr="00026CF0">
        <w:rPr>
          <w:rFonts w:asciiTheme="minorHAnsi" w:hAnsiTheme="minorHAnsi" w:cstheme="minorHAnsi"/>
          <w:lang w:val="en-US"/>
        </w:rPr>
        <w:t xml:space="preserve"> Delphin, Marc-Adrien </w:t>
      </w:r>
      <w:proofErr w:type="spellStart"/>
      <w:r w:rsidRPr="00026CF0">
        <w:rPr>
          <w:rFonts w:asciiTheme="minorHAnsi" w:hAnsiTheme="minorHAnsi" w:cstheme="minorHAnsi"/>
          <w:lang w:val="en-US"/>
        </w:rPr>
        <w:t>Reveyaz</w:t>
      </w:r>
      <w:proofErr w:type="spellEnd"/>
      <w:r w:rsidRPr="00026CF0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026CF0">
        <w:rPr>
          <w:rFonts w:asciiTheme="minorHAnsi" w:hAnsiTheme="minorHAnsi" w:cstheme="minorHAnsi"/>
          <w:lang w:val="en-US"/>
        </w:rPr>
        <w:t>Célian</w:t>
      </w:r>
      <w:proofErr w:type="spellEnd"/>
      <w:r w:rsidRPr="00026CF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26CF0">
        <w:rPr>
          <w:rFonts w:asciiTheme="minorHAnsi" w:hAnsiTheme="minorHAnsi" w:cstheme="minorHAnsi"/>
          <w:lang w:val="en-US"/>
        </w:rPr>
        <w:t>Peyronnel</w:t>
      </w:r>
      <w:proofErr w:type="spellEnd"/>
      <w:r w:rsidRPr="00026CF0">
        <w:rPr>
          <w:rFonts w:asciiTheme="minorHAnsi" w:hAnsiTheme="minorHAnsi" w:cstheme="minorHAnsi"/>
          <w:lang w:val="en-US"/>
        </w:rPr>
        <w:t xml:space="preserve">, Emeline </w:t>
      </w:r>
      <w:proofErr w:type="spellStart"/>
      <w:r w:rsidRPr="00026CF0">
        <w:rPr>
          <w:rFonts w:asciiTheme="minorHAnsi" w:hAnsiTheme="minorHAnsi" w:cstheme="minorHAnsi"/>
          <w:lang w:val="en-US"/>
        </w:rPr>
        <w:t>Lemarié</w:t>
      </w:r>
      <w:proofErr w:type="spellEnd"/>
      <w:r w:rsidRPr="00026CF0">
        <w:rPr>
          <w:rFonts w:asciiTheme="minorHAnsi" w:hAnsiTheme="minorHAnsi" w:cstheme="minorHAnsi"/>
          <w:lang w:val="en-US"/>
        </w:rPr>
        <w:t xml:space="preserve">, Sophie Bouyon, Antoine Boutin-Paradis, Nora </w:t>
      </w:r>
      <w:proofErr w:type="spellStart"/>
      <w:r w:rsidRPr="00026CF0">
        <w:rPr>
          <w:rFonts w:asciiTheme="minorHAnsi" w:hAnsiTheme="minorHAnsi" w:cstheme="minorHAnsi"/>
          <w:lang w:val="en-US"/>
        </w:rPr>
        <w:t>Collomb</w:t>
      </w:r>
      <w:proofErr w:type="spellEnd"/>
      <w:r w:rsidRPr="00026CF0">
        <w:rPr>
          <w:rFonts w:asciiTheme="minorHAnsi" w:hAnsiTheme="minorHAnsi" w:cstheme="minorHAnsi"/>
          <w:lang w:val="en-US"/>
        </w:rPr>
        <w:t xml:space="preserve">, Hisham </w:t>
      </w:r>
      <w:proofErr w:type="spellStart"/>
      <w:r w:rsidRPr="00026CF0">
        <w:rPr>
          <w:rFonts w:asciiTheme="minorHAnsi" w:hAnsiTheme="minorHAnsi" w:cstheme="minorHAnsi"/>
          <w:lang w:val="en-US"/>
        </w:rPr>
        <w:t>Altoufaily</w:t>
      </w:r>
      <w:proofErr w:type="spellEnd"/>
      <w:r w:rsidRPr="00026CF0">
        <w:rPr>
          <w:rFonts w:asciiTheme="minorHAnsi" w:hAnsiTheme="minorHAnsi" w:cstheme="minorHAnsi"/>
          <w:lang w:val="en-US"/>
        </w:rPr>
        <w:t xml:space="preserve">, Sébastien </w:t>
      </w:r>
      <w:proofErr w:type="spellStart"/>
      <w:r w:rsidRPr="00026CF0">
        <w:rPr>
          <w:rFonts w:asciiTheme="minorHAnsi" w:hAnsiTheme="minorHAnsi" w:cstheme="minorHAnsi"/>
          <w:lang w:val="en-US"/>
        </w:rPr>
        <w:t>Baillieul</w:t>
      </w:r>
      <w:proofErr w:type="spellEnd"/>
      <w:r w:rsidRPr="00026CF0">
        <w:rPr>
          <w:rFonts w:asciiTheme="minorHAnsi" w:hAnsiTheme="minorHAnsi" w:cstheme="minorHAnsi"/>
          <w:lang w:val="en-US"/>
        </w:rPr>
        <w:t xml:space="preserve">, Benjamin </w:t>
      </w:r>
      <w:proofErr w:type="spellStart"/>
      <w:r w:rsidRPr="00026CF0">
        <w:rPr>
          <w:rFonts w:asciiTheme="minorHAnsi" w:hAnsiTheme="minorHAnsi" w:cstheme="minorHAnsi"/>
          <w:lang w:val="en-US"/>
        </w:rPr>
        <w:t>Lemasson</w:t>
      </w:r>
      <w:proofErr w:type="spellEnd"/>
      <w:r w:rsidRPr="00026CF0">
        <w:rPr>
          <w:rFonts w:asciiTheme="minorHAnsi" w:hAnsiTheme="minorHAnsi" w:cstheme="minorHAnsi"/>
          <w:lang w:val="en-US"/>
        </w:rPr>
        <w:t>, Claire Rome, Anne Briançon-Marjollet.</w:t>
      </w:r>
      <w:r w:rsidRPr="00026CF0">
        <w:rPr>
          <w:rFonts w:asciiTheme="minorHAnsi" w:hAnsiTheme="minorHAnsi" w:cstheme="minorHAnsi"/>
          <w:vertAlign w:val="superscript"/>
          <w:lang w:val="en-US"/>
        </w:rPr>
        <w:t xml:space="preserve"> </w:t>
      </w:r>
      <w:r w:rsidRPr="00C96C18">
        <w:rPr>
          <w:rFonts w:asciiTheme="minorHAnsi" w:hAnsiTheme="minorHAnsi" w:cstheme="minorHAnsi"/>
          <w:bCs/>
          <w:lang w:val="en-US"/>
        </w:rPr>
        <w:t xml:space="preserve">Intermittent Hypoxia Alters Cerebrovascular and Neuronal Recovery After Stroke. </w:t>
      </w:r>
      <w:r w:rsidRPr="00C96C18">
        <w:rPr>
          <w:rFonts w:asciiTheme="minorHAnsi" w:hAnsiTheme="minorHAnsi" w:cstheme="minorHAnsi"/>
          <w:bCs/>
          <w:i/>
          <w:lang w:val="en-US"/>
        </w:rPr>
        <w:t>Manuscript in preparation</w:t>
      </w:r>
      <w:r w:rsidRPr="00C96C18">
        <w:rPr>
          <w:rFonts w:asciiTheme="minorHAnsi" w:hAnsiTheme="minorHAnsi" w:cstheme="minorHAnsi"/>
          <w:bCs/>
          <w:lang w:val="en-US"/>
        </w:rPr>
        <w:t xml:space="preserve">. </w:t>
      </w:r>
    </w:p>
    <w:p w14:paraId="4ADF698A" w14:textId="77777777" w:rsidR="00C96C18" w:rsidRDefault="00C96C1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0585FE68" w14:textId="2D44FE60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07D9268" w14:textId="05C9BB84" w:rsidR="00624AC9" w:rsidRPr="00F04B61" w:rsidRDefault="00C96C1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Neurophysiology, inflammation, cell biology</w:t>
      </w:r>
      <w:r w:rsidR="00416833">
        <w:rPr>
          <w:rFonts w:ascii="ArialMT" w:hAnsi="ArialMT" w:cs="ArialMT"/>
          <w:lang w:val="en-US"/>
        </w:rPr>
        <w:t>, rodent model</w:t>
      </w:r>
    </w:p>
    <w:p w14:paraId="6C66633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8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78C5B" w14:textId="77777777" w:rsidR="00FA6135" w:rsidRDefault="00FA6135">
      <w:pPr>
        <w:spacing w:after="0" w:line="240" w:lineRule="auto"/>
      </w:pPr>
      <w:r>
        <w:separator/>
      </w:r>
    </w:p>
  </w:endnote>
  <w:endnote w:type="continuationSeparator" w:id="0">
    <w:p w14:paraId="1FBECF41" w14:textId="77777777" w:rsidR="00FA6135" w:rsidRDefault="00FA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31D99" w14:textId="77777777" w:rsidR="00FA6135" w:rsidRDefault="00FA6135">
      <w:pPr>
        <w:spacing w:after="0" w:line="240" w:lineRule="auto"/>
      </w:pPr>
      <w:r>
        <w:separator/>
      </w:r>
    </w:p>
  </w:footnote>
  <w:footnote w:type="continuationSeparator" w:id="0">
    <w:p w14:paraId="58229AEC" w14:textId="77777777" w:rsidR="00FA6135" w:rsidRDefault="00FA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5EF29605" w:rsidR="006636E8" w:rsidRPr="00F249C6" w:rsidRDefault="00BB33C0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>
      <w:fldChar w:fldCharType="begin"/>
    </w:r>
    <w:r w:rsidRPr="00D92C06">
      <w:rPr>
        <w:lang w:val="en-US"/>
      </w:rPr>
      <w:instrText xml:space="preserve"> INCLUDEPICTURE "https://encrypted-tbn0.gstatic.com/images?q=tbn:ANd9GcQH4Pm31_035V97uqcKd9jZZIH5lgAG173I_Q&amp;s" \* MERGEFORMATINET </w:instrText>
    </w:r>
    <w:r>
      <w:fldChar w:fldCharType="separate"/>
    </w:r>
    <w:r>
      <w:rPr>
        <w:noProof/>
      </w:rPr>
      <w:drawing>
        <wp:inline distT="0" distB="0" distL="0" distR="0" wp14:anchorId="71899403" wp14:editId="2CD5846F">
          <wp:extent cx="1334002" cy="809897"/>
          <wp:effectExtent l="0" t="0" r="0" b="3175"/>
          <wp:docPr id="1648313324" name="Image 1" descr="UFR Chimie biologie - Université Grenoble Al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Chimie biologie - Université Grenoble Al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258" cy="82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26CF0"/>
    <w:rsid w:val="00055242"/>
    <w:rsid w:val="000B0D2A"/>
    <w:rsid w:val="001068C8"/>
    <w:rsid w:val="0014405C"/>
    <w:rsid w:val="002505B8"/>
    <w:rsid w:val="00263BDC"/>
    <w:rsid w:val="00271FD2"/>
    <w:rsid w:val="002C01AA"/>
    <w:rsid w:val="003C03FE"/>
    <w:rsid w:val="003C4CA5"/>
    <w:rsid w:val="003C73D3"/>
    <w:rsid w:val="00404965"/>
    <w:rsid w:val="00416833"/>
    <w:rsid w:val="004678A1"/>
    <w:rsid w:val="004807C5"/>
    <w:rsid w:val="004969E5"/>
    <w:rsid w:val="00521738"/>
    <w:rsid w:val="0058074E"/>
    <w:rsid w:val="0058371E"/>
    <w:rsid w:val="005D0A84"/>
    <w:rsid w:val="00613F7E"/>
    <w:rsid w:val="00624AC9"/>
    <w:rsid w:val="0064724F"/>
    <w:rsid w:val="006636E8"/>
    <w:rsid w:val="006802F4"/>
    <w:rsid w:val="00695256"/>
    <w:rsid w:val="00696A0E"/>
    <w:rsid w:val="006A77EF"/>
    <w:rsid w:val="006C3114"/>
    <w:rsid w:val="006D5B8C"/>
    <w:rsid w:val="006E7A3F"/>
    <w:rsid w:val="00767F47"/>
    <w:rsid w:val="007874A7"/>
    <w:rsid w:val="007A1DD7"/>
    <w:rsid w:val="007A7B40"/>
    <w:rsid w:val="007B5E51"/>
    <w:rsid w:val="0080228C"/>
    <w:rsid w:val="00816D41"/>
    <w:rsid w:val="00825925"/>
    <w:rsid w:val="00834F6C"/>
    <w:rsid w:val="008433C7"/>
    <w:rsid w:val="009647F7"/>
    <w:rsid w:val="00987460"/>
    <w:rsid w:val="009A00BE"/>
    <w:rsid w:val="009B5542"/>
    <w:rsid w:val="00A539E8"/>
    <w:rsid w:val="00A83CA0"/>
    <w:rsid w:val="00AA45B4"/>
    <w:rsid w:val="00AC5B6F"/>
    <w:rsid w:val="00AE48EE"/>
    <w:rsid w:val="00AE7838"/>
    <w:rsid w:val="00B5223B"/>
    <w:rsid w:val="00B65E41"/>
    <w:rsid w:val="00BA5683"/>
    <w:rsid w:val="00BB33C0"/>
    <w:rsid w:val="00C96C18"/>
    <w:rsid w:val="00C97339"/>
    <w:rsid w:val="00D1321E"/>
    <w:rsid w:val="00D92C06"/>
    <w:rsid w:val="00DE25D5"/>
    <w:rsid w:val="00DF3271"/>
    <w:rsid w:val="00E02D88"/>
    <w:rsid w:val="00E03D5C"/>
    <w:rsid w:val="00E53717"/>
    <w:rsid w:val="00E72134"/>
    <w:rsid w:val="00F04B61"/>
    <w:rsid w:val="00F249C6"/>
    <w:rsid w:val="00F36429"/>
    <w:rsid w:val="00F374C4"/>
    <w:rsid w:val="00F37C84"/>
    <w:rsid w:val="00F66E48"/>
    <w:rsid w:val="00F813A9"/>
    <w:rsid w:val="00F81B2B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D92C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2C06"/>
    <w:rPr>
      <w:color w:val="605E5C"/>
      <w:shd w:val="clear" w:color="auto" w:fill="E1DFDD"/>
    </w:rPr>
  </w:style>
  <w:style w:type="character" w:customStyle="1" w:styleId="docsum-authors">
    <w:name w:val="docsum-authors"/>
    <w:basedOn w:val="Policepardfaut"/>
    <w:rsid w:val="00C96C18"/>
  </w:style>
  <w:style w:type="character" w:customStyle="1" w:styleId="docsum-journal-citation">
    <w:name w:val="docsum-journal-citation"/>
    <w:basedOn w:val="Policepardfaut"/>
    <w:rsid w:val="00C96C18"/>
  </w:style>
  <w:style w:type="paragraph" w:styleId="NormalWeb">
    <w:name w:val="Normal (Web)"/>
    <w:basedOn w:val="Normal"/>
    <w:uiPriority w:val="99"/>
    <w:unhideWhenUsed/>
    <w:rsid w:val="00C96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vision">
    <w:name w:val="Revision"/>
    <w:hidden/>
    <w:uiPriority w:val="99"/>
    <w:semiHidden/>
    <w:rsid w:val="00F813A9"/>
    <w:pPr>
      <w:spacing w:after="0" w:line="240" w:lineRule="auto"/>
    </w:pPr>
    <w:rPr>
      <w:rFonts w:ascii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aire.rome@univ-grenoble-alp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briancon@univ-grenoble-alp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Joseph Fourier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2025-06-27T13:44:00Z</dcterms:created>
  <dcterms:modified xsi:type="dcterms:W3CDTF">2025-06-27T13:44:00Z</dcterms:modified>
</cp:coreProperties>
</file>