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6B886AF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14:paraId="1F8434A2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6B0CEE6B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3204A">
        <w:rPr>
          <w:rFonts w:ascii="ArialMT" w:hAnsi="ArialMT" w:cs="ArialMT"/>
          <w:sz w:val="24"/>
          <w:szCs w:val="24"/>
          <w:lang w:val="en-US"/>
        </w:rPr>
        <w:t>IBS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3204A">
        <w:rPr>
          <w:rFonts w:ascii="ArialMT" w:hAnsi="ArialMT" w:cs="ArialMT"/>
          <w:sz w:val="24"/>
          <w:szCs w:val="24"/>
          <w:lang w:val="en-US"/>
        </w:rPr>
        <w:t xml:space="preserve">Winfried </w:t>
      </w:r>
      <w:proofErr w:type="spellStart"/>
      <w:r w:rsidR="0043204A">
        <w:rPr>
          <w:rFonts w:ascii="ArialMT" w:hAnsi="ArialMT" w:cs="ArialMT"/>
          <w:sz w:val="24"/>
          <w:szCs w:val="24"/>
          <w:lang w:val="en-US"/>
        </w:rPr>
        <w:t>WeissenHorn</w:t>
      </w:r>
      <w:proofErr w:type="spellEnd"/>
    </w:p>
    <w:p w14:paraId="197072B7" w14:textId="0082D915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3204A">
        <w:rPr>
          <w:rFonts w:ascii="ArialMT" w:hAnsi="ArialMT" w:cs="ArialMT"/>
          <w:sz w:val="24"/>
          <w:szCs w:val="24"/>
          <w:lang w:val="en-US"/>
        </w:rPr>
        <w:t>SAGAG-VIVES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3204A">
        <w:rPr>
          <w:rFonts w:ascii="ArialMT" w:hAnsi="ArialMT" w:cs="ArialMT"/>
          <w:sz w:val="24"/>
          <w:szCs w:val="24"/>
          <w:lang w:val="en-US"/>
        </w:rPr>
        <w:t>R. VIVES</w:t>
      </w:r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48F8B2C" w14:textId="1CA12FB7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3204A">
        <w:rPr>
          <w:rFonts w:ascii="ArialMT" w:hAnsi="ArialMT" w:cs="ArialMT"/>
          <w:sz w:val="24"/>
          <w:szCs w:val="24"/>
          <w:lang w:val="en-US"/>
        </w:rPr>
        <w:t>R. VIVES</w:t>
      </w:r>
    </w:p>
    <w:p w14:paraId="44FFBB39" w14:textId="77777777" w:rsidR="004678A1" w:rsidRDefault="004678A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36FEB185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43204A">
        <w:rPr>
          <w:rFonts w:ascii="MS Gothic" w:eastAsia="MS Gothic" w:hAnsi="MS Gothic" w:cs="ArialMT" w:hint="eastAsia"/>
          <w:b/>
          <w:bCs/>
          <w:sz w:val="24"/>
          <w:szCs w:val="24"/>
          <w:lang w:val="en-US"/>
        </w:rPr>
        <w:t>☑</w:t>
      </w:r>
      <w:r w:rsidR="0043204A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35E935FF" w:rsidR="00624AC9" w:rsidRPr="00F04B61" w:rsidRDefault="00F04B61" w:rsidP="0043204A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3204A">
        <w:rPr>
          <w:rFonts w:ascii="ArialMT" w:hAnsi="ArialMT" w:cs="ArialMT"/>
          <w:sz w:val="24"/>
          <w:szCs w:val="24"/>
          <w:lang w:val="en-US"/>
        </w:rPr>
        <w:t xml:space="preserve">IBS, </w:t>
      </w:r>
      <w:r w:rsidR="0043204A" w:rsidRPr="0043204A">
        <w:rPr>
          <w:rFonts w:ascii="ArialMT" w:hAnsi="ArialMT" w:cs="ArialMT"/>
          <w:sz w:val="24"/>
          <w:szCs w:val="24"/>
          <w:lang w:val="en-US"/>
        </w:rPr>
        <w:t>71 AVENUE DES MARTYRS</w:t>
      </w:r>
      <w:r w:rsidR="0043204A">
        <w:rPr>
          <w:rFonts w:ascii="ArialMT" w:hAnsi="ArialMT" w:cs="ArialMT"/>
          <w:sz w:val="24"/>
          <w:szCs w:val="24"/>
          <w:lang w:val="en-US"/>
        </w:rPr>
        <w:t xml:space="preserve">, </w:t>
      </w:r>
      <w:r w:rsidR="0043204A" w:rsidRPr="0043204A">
        <w:rPr>
          <w:rFonts w:ascii="ArialMT" w:hAnsi="ArialMT" w:cs="ArialMT"/>
          <w:sz w:val="24"/>
          <w:szCs w:val="24"/>
          <w:lang w:val="en-US"/>
        </w:rPr>
        <w:t>CS 10090</w:t>
      </w:r>
      <w:r w:rsidR="0043204A">
        <w:rPr>
          <w:rFonts w:ascii="ArialMT" w:hAnsi="ArialMT" w:cs="ArialMT"/>
          <w:sz w:val="24"/>
          <w:szCs w:val="24"/>
          <w:lang w:val="en-US"/>
        </w:rPr>
        <w:t xml:space="preserve">, </w:t>
      </w:r>
      <w:r w:rsidR="0043204A" w:rsidRPr="0043204A">
        <w:rPr>
          <w:rFonts w:ascii="ArialMT" w:hAnsi="ArialMT" w:cs="ArialMT"/>
          <w:sz w:val="24"/>
          <w:szCs w:val="24"/>
          <w:lang w:val="en-US"/>
        </w:rPr>
        <w:t>38044 GRENOBLE CEDEX 9</w:t>
      </w:r>
    </w:p>
    <w:p w14:paraId="3BB3530C" w14:textId="56FDDAC2" w:rsidR="00624AC9" w:rsidRPr="00F04B6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Phone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3204A">
        <w:rPr>
          <w:rFonts w:ascii="ArialMT" w:hAnsi="ArialMT" w:cs="ArialMT"/>
          <w:sz w:val="24"/>
          <w:szCs w:val="24"/>
          <w:lang w:val="en-US"/>
        </w:rPr>
        <w:t>0457428508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ab/>
        <w:t>e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-mail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3204A">
        <w:rPr>
          <w:rFonts w:ascii="ArialMT" w:hAnsi="ArialMT" w:cs="ArialMT"/>
          <w:sz w:val="24"/>
          <w:szCs w:val="24"/>
          <w:lang w:val="en-US"/>
        </w:rPr>
        <w:t>romain.vives@ibs.fr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4953D9F0" w:rsidR="00F04B61" w:rsidRPr="00E03D5C" w:rsidRDefault="0043204A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MS Gothic" w:cs="ArialMT" w:hint="eastAsia"/>
          <w:b/>
          <w:bCs/>
          <w:sz w:val="24"/>
          <w:szCs w:val="24"/>
          <w:lang w:val="en-US"/>
        </w:rPr>
        <w:t>☑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>
        <w:rPr>
          <w:rFonts w:ascii="MS Gothic" w:eastAsia="MS Gothic" w:hAnsi="MS Gothic" w:cs="ArialMT" w:hint="eastAsia"/>
          <w:b/>
          <w:bCs/>
          <w:sz w:val="24"/>
          <w:szCs w:val="24"/>
          <w:lang w:val="en-US"/>
        </w:rPr>
        <w:t>☑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14:paraId="30710C54" w14:textId="77777777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</w:p>
    <w:p w14:paraId="2922138A" w14:textId="30DCAB6C" w:rsidR="00624AC9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1CA922E8" w14:textId="5FE9CED9" w:rsidR="0043204A" w:rsidRDefault="0043204A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sz w:val="24"/>
          <w:szCs w:val="24"/>
          <w:lang w:val="en-US"/>
        </w:rPr>
        <w:t>Post-synthesis mechanisms regulating the structure and activity of Cell-surface heparan sulfate</w:t>
      </w:r>
    </w:p>
    <w:p w14:paraId="456D8056" w14:textId="77777777" w:rsidR="0043204A" w:rsidRPr="00F04B61" w:rsidRDefault="0043204A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1B54586C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0DD0DF0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10A024A" w14:textId="57276144" w:rsidR="00624AC9" w:rsidRPr="00F04B61" w:rsidRDefault="0043204A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The project aims at studying the activity of 2 extracellular enzymes targeting heparan sulfate (</w:t>
      </w:r>
      <w:proofErr w:type="gramStart"/>
      <w:r>
        <w:rPr>
          <w:rFonts w:ascii="ArialMT" w:hAnsi="ArialMT" w:cs="ArialMT"/>
          <w:lang w:val="en-US"/>
        </w:rPr>
        <w:t>HS)  polysaccharides</w:t>
      </w:r>
      <w:proofErr w:type="gramEnd"/>
      <w:r>
        <w:rPr>
          <w:rFonts w:ascii="ArialMT" w:hAnsi="ArialMT" w:cs="ArialMT"/>
          <w:lang w:val="en-US"/>
        </w:rPr>
        <w:t xml:space="preserve"> and their role during tumor development and pathogen infection.</w:t>
      </w:r>
    </w:p>
    <w:p w14:paraId="1806A16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16BDCEA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3206E2B0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60D984FE" w14:textId="69A16F00" w:rsidR="0043204A" w:rsidRDefault="0043204A" w:rsidP="0043204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43204A">
        <w:rPr>
          <w:rFonts w:ascii="ArialMT" w:hAnsi="ArialMT" w:cs="ArialMT"/>
          <w:lang w:val="en-US"/>
        </w:rPr>
        <w:t>Many pathological conditions have been associated with an alteration of cell-surface glycan structure and function. This is particularly relevant for Heparan sulfate (HS), a complex polysaccharide that play key regulatory roles in most biological processes, including cell proliferation and development, inflammation and immune response,  angiogenesis,  tissue  repair  or  host-pathogen  interaction  and  cancer.</w:t>
      </w:r>
      <w:r>
        <w:rPr>
          <w:rFonts w:ascii="ArialMT" w:hAnsi="ArialMT" w:cs="ArialMT"/>
          <w:lang w:val="en-US"/>
        </w:rPr>
        <w:t xml:space="preserve"> </w:t>
      </w:r>
      <w:r w:rsidRPr="0043204A">
        <w:rPr>
          <w:rFonts w:ascii="ArialMT" w:hAnsi="ArialMT" w:cs="ArialMT"/>
          <w:lang w:val="en-US"/>
        </w:rPr>
        <w:t xml:space="preserve">HS elicits these activities through the binding and modulation of a wide array of proteins. These interactions </w:t>
      </w:r>
      <w:proofErr w:type="gramStart"/>
      <w:r w:rsidRPr="0043204A">
        <w:rPr>
          <w:rFonts w:ascii="ArialMT" w:hAnsi="ArialMT" w:cs="ArialMT"/>
          <w:lang w:val="en-US"/>
        </w:rPr>
        <w:t>depends</w:t>
      </w:r>
      <w:proofErr w:type="gramEnd"/>
      <w:r w:rsidRPr="0043204A">
        <w:rPr>
          <w:rFonts w:ascii="ArialMT" w:hAnsi="ArialMT" w:cs="ArialMT"/>
          <w:lang w:val="en-US"/>
        </w:rPr>
        <w:t xml:space="preserve"> on specific </w:t>
      </w:r>
      <w:proofErr w:type="spellStart"/>
      <w:r w:rsidRPr="0043204A">
        <w:rPr>
          <w:rFonts w:ascii="ArialMT" w:hAnsi="ArialMT" w:cs="ArialMT"/>
          <w:lang w:val="en-US"/>
        </w:rPr>
        <w:t>sulfations</w:t>
      </w:r>
      <w:proofErr w:type="spellEnd"/>
      <w:r w:rsidRPr="0043204A">
        <w:rPr>
          <w:rFonts w:ascii="ArialMT" w:hAnsi="ArialMT" w:cs="ArialMT"/>
          <w:lang w:val="en-US"/>
        </w:rPr>
        <w:t xml:space="preserve"> of the polysaccharide, which are tightly controlled during both its biosynthesis and post-synthetically, through the action of extracellular enzymes. The objective of the project is to study </w:t>
      </w:r>
      <w:r>
        <w:rPr>
          <w:rFonts w:ascii="ArialMT" w:hAnsi="ArialMT" w:cs="ArialMT"/>
          <w:lang w:val="en-US"/>
        </w:rPr>
        <w:t>the activity of 2 extracellular HS-targeting enzymes and their possible synergetic action in disease, such as tumor progression and pathogen infection.</w:t>
      </w:r>
      <w:r w:rsidRPr="0043204A">
        <w:rPr>
          <w:rFonts w:ascii="ArialMT" w:hAnsi="ArialMT" w:cs="ArialMT"/>
          <w:lang w:val="en-US"/>
        </w:rPr>
        <w:t xml:space="preserve"> This study should provide significant insights into </w:t>
      </w:r>
      <w:r>
        <w:rPr>
          <w:rFonts w:ascii="ArialMT" w:hAnsi="ArialMT" w:cs="ArialMT"/>
          <w:lang w:val="en-US"/>
        </w:rPr>
        <w:t>these</w:t>
      </w:r>
      <w:r w:rsidRPr="0043204A">
        <w:rPr>
          <w:rFonts w:ascii="ArialMT" w:hAnsi="ArialMT" w:cs="ArialMT"/>
          <w:lang w:val="en-US"/>
        </w:rPr>
        <w:t xml:space="preserve"> major regulation system</w:t>
      </w:r>
      <w:r>
        <w:rPr>
          <w:rFonts w:ascii="ArialMT" w:hAnsi="ArialMT" w:cs="ArialMT"/>
          <w:lang w:val="en-US"/>
        </w:rPr>
        <w:t>s</w:t>
      </w:r>
      <w:r w:rsidRPr="0043204A">
        <w:rPr>
          <w:rFonts w:ascii="ArialMT" w:hAnsi="ArialMT" w:cs="ArialMT"/>
          <w:lang w:val="en-US"/>
        </w:rPr>
        <w:t xml:space="preserve"> of HS activities, and for the design of new HS-based inhibitors </w:t>
      </w:r>
      <w:r w:rsidR="004154C0">
        <w:rPr>
          <w:rFonts w:ascii="ArialMT" w:hAnsi="ArialMT" w:cs="ArialMT"/>
          <w:lang w:val="en-US"/>
        </w:rPr>
        <w:t>for</w:t>
      </w:r>
      <w:r w:rsidRPr="0043204A">
        <w:rPr>
          <w:rFonts w:ascii="ArialMT" w:hAnsi="ArialMT" w:cs="ArialMT"/>
          <w:lang w:val="en-US"/>
        </w:rPr>
        <w:t xml:space="preserve"> </w:t>
      </w:r>
      <w:proofErr w:type="spellStart"/>
      <w:r w:rsidRPr="0043204A">
        <w:rPr>
          <w:rFonts w:ascii="ArialMT" w:hAnsi="ArialMT" w:cs="ArialMT"/>
          <w:lang w:val="en-US"/>
        </w:rPr>
        <w:t>therapeutical</w:t>
      </w:r>
      <w:proofErr w:type="spellEnd"/>
      <w:r w:rsidRPr="0043204A">
        <w:rPr>
          <w:rFonts w:ascii="ArialMT" w:hAnsi="ArialMT" w:cs="ArialMT"/>
          <w:lang w:val="en-US"/>
        </w:rPr>
        <w:t xml:space="preserve"> approaches.</w:t>
      </w:r>
    </w:p>
    <w:p w14:paraId="0920E79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4E6278E8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2C53453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2751809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8CD3823" w14:textId="3DDD0DF2" w:rsidR="0043204A" w:rsidRPr="00F04B61" w:rsidRDefault="0043204A" w:rsidP="0043204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43204A">
        <w:rPr>
          <w:rFonts w:ascii="ArialMT" w:hAnsi="ArialMT" w:cs="ArialMT"/>
          <w:lang w:val="en-US"/>
        </w:rPr>
        <w:t>The project will include recombinant expression of proteins</w:t>
      </w:r>
      <w:r w:rsidR="004154C0">
        <w:rPr>
          <w:rFonts w:ascii="ArialMT" w:hAnsi="ArialMT" w:cs="ArialMT"/>
          <w:lang w:val="en-US"/>
        </w:rPr>
        <w:t xml:space="preserve"> (eukaryotic cell culture, transfection, chromatography)</w:t>
      </w:r>
      <w:r w:rsidRPr="0043204A">
        <w:rPr>
          <w:rFonts w:ascii="ArialMT" w:hAnsi="ArialMT" w:cs="ArialMT"/>
          <w:lang w:val="en-US"/>
        </w:rPr>
        <w:t>, enzymology,</w:t>
      </w:r>
      <w:r w:rsidR="004154C0">
        <w:rPr>
          <w:rFonts w:ascii="ArialMT" w:hAnsi="ArialMT" w:cs="ArialMT"/>
          <w:lang w:val="en-US"/>
        </w:rPr>
        <w:t xml:space="preserve"> HS analysis,</w:t>
      </w:r>
      <w:r w:rsidRPr="0043204A">
        <w:rPr>
          <w:rFonts w:ascii="ArialMT" w:hAnsi="ArialMT" w:cs="ArialMT"/>
          <w:lang w:val="en-US"/>
        </w:rPr>
        <w:t xml:space="preserve"> structural and biophysical characterization (MP, MALLS, SPR, BLI…), a</w:t>
      </w:r>
      <w:r>
        <w:rPr>
          <w:rFonts w:ascii="ArialMT" w:hAnsi="ArialMT" w:cs="ArialMT"/>
          <w:lang w:val="en-US"/>
        </w:rPr>
        <w:t>nd functional studies (in vitro and cellular assays)</w:t>
      </w:r>
      <w:r w:rsidR="004154C0">
        <w:rPr>
          <w:rFonts w:ascii="ArialMT" w:hAnsi="ArialMT" w:cs="ArialMT"/>
          <w:lang w:val="en-US"/>
        </w:rPr>
        <w:t>.</w:t>
      </w:r>
      <w:r w:rsidRPr="0043204A">
        <w:rPr>
          <w:rFonts w:ascii="ArialMT" w:hAnsi="ArialMT" w:cs="ArialMT"/>
          <w:lang w:val="en-US"/>
        </w:rPr>
        <w:t xml:space="preserve"> </w:t>
      </w:r>
    </w:p>
    <w:p w14:paraId="33EF6684" w14:textId="77777777" w:rsidR="0043204A" w:rsidRPr="00F04B61" w:rsidRDefault="0043204A" w:rsidP="0043204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712800D6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B4FD5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867C627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10298DF4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5377D91" w14:textId="3DAE42B3" w:rsidR="00624AC9" w:rsidRDefault="004154C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4154C0">
        <w:rPr>
          <w:rFonts w:ascii="ArialMT" w:hAnsi="ArialMT" w:cs="ArialMT"/>
          <w:lang w:val="en-US"/>
        </w:rPr>
        <w:t xml:space="preserve">N. </w:t>
      </w:r>
      <w:proofErr w:type="spellStart"/>
      <w:r w:rsidRPr="004154C0">
        <w:rPr>
          <w:rFonts w:ascii="ArialMT" w:hAnsi="ArialMT" w:cs="ArialMT"/>
          <w:lang w:val="en-US"/>
        </w:rPr>
        <w:t>Veraldi</w:t>
      </w:r>
      <w:proofErr w:type="spellEnd"/>
      <w:r w:rsidRPr="004154C0">
        <w:rPr>
          <w:rFonts w:ascii="ArialMT" w:hAnsi="ArialMT" w:cs="ArialMT"/>
          <w:lang w:val="en-US"/>
        </w:rPr>
        <w:t xml:space="preserve">, R.R. </w:t>
      </w:r>
      <w:proofErr w:type="spellStart"/>
      <w:r w:rsidRPr="004154C0">
        <w:rPr>
          <w:rFonts w:ascii="ArialMT" w:hAnsi="ArialMT" w:cs="ArialMT"/>
          <w:lang w:val="en-US"/>
        </w:rPr>
        <w:t>Vivès</w:t>
      </w:r>
      <w:proofErr w:type="spellEnd"/>
      <w:r w:rsidRPr="004154C0">
        <w:rPr>
          <w:rFonts w:ascii="ArialMT" w:hAnsi="ArialMT" w:cs="ArialMT"/>
          <w:lang w:val="en-US"/>
        </w:rPr>
        <w:t>, G. Blanchard-</w:t>
      </w:r>
      <w:proofErr w:type="spellStart"/>
      <w:r w:rsidRPr="004154C0">
        <w:rPr>
          <w:rFonts w:ascii="ArialMT" w:hAnsi="ArialMT" w:cs="ArialMT"/>
          <w:lang w:val="en-US"/>
        </w:rPr>
        <w:t>Rohner</w:t>
      </w:r>
      <w:proofErr w:type="spellEnd"/>
      <w:r w:rsidRPr="004154C0">
        <w:rPr>
          <w:rFonts w:ascii="ArialMT" w:hAnsi="ArialMT" w:cs="ArialMT"/>
          <w:lang w:val="en-US"/>
        </w:rPr>
        <w:t xml:space="preserve">, A.G. </w:t>
      </w:r>
      <w:proofErr w:type="spellStart"/>
      <w:r w:rsidRPr="004154C0">
        <w:rPr>
          <w:rFonts w:ascii="ArialMT" w:hAnsi="ArialMT" w:cs="ArialMT"/>
          <w:lang w:val="en-US"/>
        </w:rPr>
        <w:t>L’Huillier</w:t>
      </w:r>
      <w:proofErr w:type="spellEnd"/>
      <w:r w:rsidRPr="004154C0">
        <w:rPr>
          <w:rFonts w:ascii="ArialMT" w:hAnsi="ArialMT" w:cs="ArialMT"/>
          <w:lang w:val="en-US"/>
        </w:rPr>
        <w:t xml:space="preserve">, N. Wagner, M. Rohr, M. </w:t>
      </w:r>
      <w:proofErr w:type="spellStart"/>
      <w:r w:rsidRPr="004154C0">
        <w:rPr>
          <w:rFonts w:ascii="ArialMT" w:hAnsi="ArialMT" w:cs="ArialMT"/>
          <w:lang w:val="en-US"/>
        </w:rPr>
        <w:t>Beghetti</w:t>
      </w:r>
      <w:proofErr w:type="spellEnd"/>
      <w:r w:rsidRPr="004154C0">
        <w:rPr>
          <w:rFonts w:ascii="ArialMT" w:hAnsi="ArialMT" w:cs="ArialMT"/>
          <w:lang w:val="en-US"/>
        </w:rPr>
        <w:t xml:space="preserve">, A. de Agostini and S. </w:t>
      </w:r>
      <w:proofErr w:type="spellStart"/>
      <w:r w:rsidRPr="004154C0">
        <w:rPr>
          <w:rFonts w:ascii="ArialMT" w:hAnsi="ArialMT" w:cs="ArialMT"/>
          <w:lang w:val="en-US"/>
        </w:rPr>
        <w:t>Grazioli</w:t>
      </w:r>
      <w:proofErr w:type="spellEnd"/>
      <w:r w:rsidRPr="004154C0">
        <w:rPr>
          <w:rFonts w:ascii="ArialMT" w:hAnsi="ArialMT" w:cs="ArialMT"/>
          <w:lang w:val="en-US"/>
        </w:rPr>
        <w:t>. “Endothelial glycocalyx degradation in multisystem inflammatory syndrome in children related to COVID-19” J Mol Med, 100, 735-746 (2022).</w:t>
      </w:r>
    </w:p>
    <w:p w14:paraId="61419C13" w14:textId="2D0D76F2" w:rsidR="004154C0" w:rsidRDefault="004154C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7898E6EB" w14:textId="4CA01E60" w:rsidR="004154C0" w:rsidRDefault="004154C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4154C0">
        <w:rPr>
          <w:rFonts w:ascii="ArialMT" w:hAnsi="ArialMT" w:cs="ArialMT"/>
          <w:lang w:val="en-US"/>
        </w:rPr>
        <w:t xml:space="preserve">R. El </w:t>
      </w:r>
      <w:proofErr w:type="spellStart"/>
      <w:r w:rsidRPr="004154C0">
        <w:rPr>
          <w:rFonts w:ascii="ArialMT" w:hAnsi="ArialMT" w:cs="ArialMT"/>
          <w:lang w:val="en-US"/>
        </w:rPr>
        <w:t>Masri</w:t>
      </w:r>
      <w:proofErr w:type="spellEnd"/>
      <w:r w:rsidRPr="004154C0">
        <w:rPr>
          <w:rFonts w:ascii="ArialMT" w:hAnsi="ArialMT" w:cs="ArialMT"/>
          <w:lang w:val="en-US"/>
        </w:rPr>
        <w:t xml:space="preserve">*, A. </w:t>
      </w:r>
      <w:proofErr w:type="spellStart"/>
      <w:r w:rsidRPr="004154C0">
        <w:rPr>
          <w:rFonts w:ascii="ArialMT" w:hAnsi="ArialMT" w:cs="ArialMT"/>
          <w:lang w:val="en-US"/>
        </w:rPr>
        <w:t>Seffouh</w:t>
      </w:r>
      <w:proofErr w:type="spellEnd"/>
      <w:r w:rsidRPr="004154C0">
        <w:rPr>
          <w:rFonts w:ascii="ArialMT" w:hAnsi="ArialMT" w:cs="ArialMT"/>
          <w:lang w:val="en-US"/>
        </w:rPr>
        <w:t xml:space="preserve">*, C. </w:t>
      </w:r>
      <w:proofErr w:type="spellStart"/>
      <w:r w:rsidRPr="004154C0">
        <w:rPr>
          <w:rFonts w:ascii="ArialMT" w:hAnsi="ArialMT" w:cs="ArialMT"/>
          <w:lang w:val="en-US"/>
        </w:rPr>
        <w:t>Roelants</w:t>
      </w:r>
      <w:proofErr w:type="spellEnd"/>
      <w:r w:rsidRPr="004154C0">
        <w:rPr>
          <w:rFonts w:ascii="ArialMT" w:hAnsi="ArialMT" w:cs="ArialMT"/>
          <w:lang w:val="en-US"/>
        </w:rPr>
        <w:t xml:space="preserve">, I. </w:t>
      </w:r>
      <w:proofErr w:type="spellStart"/>
      <w:r w:rsidRPr="004154C0">
        <w:rPr>
          <w:rFonts w:ascii="ArialMT" w:hAnsi="ArialMT" w:cs="ArialMT"/>
          <w:lang w:val="en-US"/>
        </w:rPr>
        <w:t>Seffouh</w:t>
      </w:r>
      <w:proofErr w:type="spellEnd"/>
      <w:r w:rsidRPr="004154C0">
        <w:rPr>
          <w:rFonts w:ascii="ArialMT" w:hAnsi="ArialMT" w:cs="ArialMT"/>
          <w:lang w:val="en-US"/>
        </w:rPr>
        <w:t xml:space="preserve">, E. Gout, J. </w:t>
      </w:r>
      <w:proofErr w:type="spellStart"/>
      <w:r w:rsidRPr="004154C0">
        <w:rPr>
          <w:rFonts w:ascii="ArialMT" w:hAnsi="ArialMT" w:cs="ArialMT"/>
          <w:lang w:val="en-US"/>
        </w:rPr>
        <w:t>Pérard</w:t>
      </w:r>
      <w:proofErr w:type="spellEnd"/>
      <w:r w:rsidRPr="004154C0">
        <w:rPr>
          <w:rFonts w:ascii="ArialMT" w:hAnsi="ArialMT" w:cs="ArialMT"/>
          <w:lang w:val="en-US"/>
        </w:rPr>
        <w:t xml:space="preserve">, F. </w:t>
      </w:r>
      <w:proofErr w:type="spellStart"/>
      <w:r w:rsidRPr="004154C0">
        <w:rPr>
          <w:rFonts w:ascii="ArialMT" w:hAnsi="ArialMT" w:cs="ArialMT"/>
          <w:lang w:val="en-US"/>
        </w:rPr>
        <w:t>Dalonneau</w:t>
      </w:r>
      <w:proofErr w:type="spellEnd"/>
      <w:r w:rsidRPr="004154C0">
        <w:rPr>
          <w:rFonts w:ascii="ArialMT" w:hAnsi="ArialMT" w:cs="ArialMT"/>
          <w:lang w:val="en-US"/>
        </w:rPr>
        <w:t xml:space="preserve">, K. </w:t>
      </w:r>
      <w:proofErr w:type="spellStart"/>
      <w:r w:rsidRPr="004154C0">
        <w:rPr>
          <w:rFonts w:ascii="ArialMT" w:hAnsi="ArialMT" w:cs="ArialMT"/>
          <w:lang w:val="en-US"/>
        </w:rPr>
        <w:t>Nishitsuji</w:t>
      </w:r>
      <w:proofErr w:type="spellEnd"/>
      <w:r w:rsidRPr="004154C0">
        <w:rPr>
          <w:rFonts w:ascii="ArialMT" w:hAnsi="ArialMT" w:cs="ArialMT"/>
          <w:lang w:val="en-US"/>
        </w:rPr>
        <w:t xml:space="preserve">, F. </w:t>
      </w:r>
      <w:proofErr w:type="spellStart"/>
      <w:r w:rsidRPr="004154C0">
        <w:rPr>
          <w:rFonts w:ascii="ArialMT" w:hAnsi="ArialMT" w:cs="ArialMT"/>
          <w:lang w:val="en-US"/>
        </w:rPr>
        <w:t>Noborn</w:t>
      </w:r>
      <w:proofErr w:type="spellEnd"/>
      <w:r w:rsidRPr="004154C0">
        <w:rPr>
          <w:rFonts w:ascii="ArialMT" w:hAnsi="ArialMT" w:cs="ArialMT"/>
          <w:lang w:val="en-US"/>
        </w:rPr>
        <w:t xml:space="preserve">, M. </w:t>
      </w:r>
      <w:proofErr w:type="spellStart"/>
      <w:r w:rsidRPr="004154C0">
        <w:rPr>
          <w:rFonts w:ascii="ArialMT" w:hAnsi="ArialMT" w:cs="ArialMT"/>
          <w:lang w:val="en-US"/>
        </w:rPr>
        <w:t>Nikpour</w:t>
      </w:r>
      <w:proofErr w:type="spellEnd"/>
      <w:r w:rsidRPr="004154C0">
        <w:rPr>
          <w:rFonts w:ascii="ArialMT" w:hAnsi="ArialMT" w:cs="ArialMT"/>
          <w:lang w:val="en-US"/>
        </w:rPr>
        <w:t xml:space="preserve">, G. Larson, Y. </w:t>
      </w:r>
      <w:proofErr w:type="spellStart"/>
      <w:r w:rsidRPr="004154C0">
        <w:rPr>
          <w:rFonts w:ascii="ArialMT" w:hAnsi="ArialMT" w:cs="ArialMT"/>
          <w:lang w:val="en-US"/>
        </w:rPr>
        <w:t>Crétinon</w:t>
      </w:r>
      <w:proofErr w:type="spellEnd"/>
      <w:r w:rsidRPr="004154C0">
        <w:rPr>
          <w:rFonts w:ascii="ArialMT" w:hAnsi="ArialMT" w:cs="ArialMT"/>
          <w:lang w:val="en-US"/>
        </w:rPr>
        <w:t>, M. Friedel-</w:t>
      </w:r>
      <w:proofErr w:type="spellStart"/>
      <w:r w:rsidRPr="004154C0">
        <w:rPr>
          <w:rFonts w:ascii="ArialMT" w:hAnsi="ArialMT" w:cs="ArialMT"/>
          <w:lang w:val="en-US"/>
        </w:rPr>
        <w:t>Arboleas</w:t>
      </w:r>
      <w:proofErr w:type="spellEnd"/>
      <w:r w:rsidRPr="004154C0">
        <w:rPr>
          <w:rFonts w:ascii="ArialMT" w:hAnsi="ArialMT" w:cs="ArialMT"/>
          <w:lang w:val="en-US"/>
        </w:rPr>
        <w:t xml:space="preserve">, K. Uchimura, R. Daniel, H. </w:t>
      </w:r>
      <w:proofErr w:type="spellStart"/>
      <w:r w:rsidRPr="004154C0">
        <w:rPr>
          <w:rFonts w:ascii="ArialMT" w:hAnsi="ArialMT" w:cs="ArialMT"/>
          <w:lang w:val="en-US"/>
        </w:rPr>
        <w:t>Lortat</w:t>
      </w:r>
      <w:proofErr w:type="spellEnd"/>
      <w:r w:rsidRPr="004154C0">
        <w:rPr>
          <w:rFonts w:ascii="ArialMT" w:hAnsi="ArialMT" w:cs="ArialMT"/>
          <w:lang w:val="en-US"/>
        </w:rPr>
        <w:t xml:space="preserve">-Jacob, O. </w:t>
      </w:r>
      <w:proofErr w:type="spellStart"/>
      <w:r w:rsidRPr="004154C0">
        <w:rPr>
          <w:rFonts w:ascii="ArialMT" w:hAnsi="ArialMT" w:cs="ArialMT"/>
          <w:lang w:val="en-US"/>
        </w:rPr>
        <w:t>Filhol</w:t>
      </w:r>
      <w:proofErr w:type="spellEnd"/>
      <w:r w:rsidRPr="004154C0">
        <w:rPr>
          <w:rFonts w:ascii="ArialMT" w:hAnsi="ArialMT" w:cs="ArialMT"/>
          <w:lang w:val="en-US"/>
        </w:rPr>
        <w:t xml:space="preserve"> and R.R. </w:t>
      </w:r>
      <w:proofErr w:type="spellStart"/>
      <w:r w:rsidRPr="004154C0">
        <w:rPr>
          <w:rFonts w:ascii="ArialMT" w:hAnsi="ArialMT" w:cs="ArialMT"/>
          <w:lang w:val="en-US"/>
        </w:rPr>
        <w:t>Vivès</w:t>
      </w:r>
      <w:proofErr w:type="spellEnd"/>
      <w:r w:rsidRPr="004154C0">
        <w:rPr>
          <w:rFonts w:ascii="ArialMT" w:hAnsi="ArialMT" w:cs="ArialMT"/>
          <w:lang w:val="en-US"/>
        </w:rPr>
        <w:t xml:space="preserve">. “Extracellular </w:t>
      </w:r>
      <w:proofErr w:type="spellStart"/>
      <w:r w:rsidRPr="004154C0">
        <w:rPr>
          <w:rFonts w:ascii="ArialMT" w:hAnsi="ArialMT" w:cs="ArialMT"/>
          <w:lang w:val="en-US"/>
        </w:rPr>
        <w:t>endosulfatase</w:t>
      </w:r>
      <w:proofErr w:type="spellEnd"/>
      <w:r w:rsidRPr="004154C0">
        <w:rPr>
          <w:rFonts w:ascii="ArialMT" w:hAnsi="ArialMT" w:cs="ArialMT"/>
          <w:lang w:val="en-US"/>
        </w:rPr>
        <w:t xml:space="preserve"> Sulf-2 </w:t>
      </w:r>
      <w:proofErr w:type="spellStart"/>
      <w:r w:rsidRPr="004154C0">
        <w:rPr>
          <w:rFonts w:ascii="ArialMT" w:hAnsi="ArialMT" w:cs="ArialMT"/>
          <w:lang w:val="en-US"/>
        </w:rPr>
        <w:t>harbours</w:t>
      </w:r>
      <w:proofErr w:type="spellEnd"/>
      <w:r w:rsidRPr="004154C0">
        <w:rPr>
          <w:rFonts w:ascii="ArialMT" w:hAnsi="ArialMT" w:cs="ArialMT"/>
          <w:lang w:val="en-US"/>
        </w:rPr>
        <w:t xml:space="preserve"> a chondroitin/dermatan sulfate chain that modulates its enzyme activity” Cell reports, 38, 110516 (2022).</w:t>
      </w:r>
    </w:p>
    <w:p w14:paraId="35BA171A" w14:textId="3F150C33" w:rsidR="004154C0" w:rsidRDefault="004154C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581CC82" w14:textId="33E71E55" w:rsidR="004154C0" w:rsidRPr="00F04B61" w:rsidRDefault="004154C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4154C0">
        <w:rPr>
          <w:rFonts w:ascii="ArialMT" w:hAnsi="ArialMT" w:cs="ArialMT"/>
        </w:rPr>
        <w:t xml:space="preserve">C. Marques, J. </w:t>
      </w:r>
      <w:proofErr w:type="spellStart"/>
      <w:r w:rsidRPr="004154C0">
        <w:rPr>
          <w:rFonts w:ascii="ArialMT" w:hAnsi="ArialMT" w:cs="ArialMT"/>
        </w:rPr>
        <w:t>Poças</w:t>
      </w:r>
      <w:proofErr w:type="spellEnd"/>
      <w:r w:rsidRPr="004154C0">
        <w:rPr>
          <w:rFonts w:ascii="ArialMT" w:hAnsi="ArialMT" w:cs="ArialMT"/>
        </w:rPr>
        <w:t xml:space="preserve">, C. Gomes, I. Faria-Ramos, C.A. Reis, R.R. Vivès and A. </w:t>
      </w:r>
      <w:proofErr w:type="spellStart"/>
      <w:proofErr w:type="gramStart"/>
      <w:r w:rsidRPr="004154C0">
        <w:rPr>
          <w:rFonts w:ascii="ArialMT" w:hAnsi="ArialMT" w:cs="ArialMT"/>
        </w:rPr>
        <w:t>Magalhães</w:t>
      </w:r>
      <w:proofErr w:type="spellEnd"/>
      <w:r w:rsidRPr="004154C0">
        <w:rPr>
          <w:rFonts w:ascii="ArialMT" w:hAnsi="ArialMT" w:cs="ArialMT"/>
        </w:rPr>
        <w:t xml:space="preserve"> .</w:t>
      </w:r>
      <w:proofErr w:type="gramEnd"/>
      <w:r w:rsidRPr="004154C0">
        <w:rPr>
          <w:rFonts w:ascii="ArialMT" w:hAnsi="ArialMT" w:cs="ArialMT"/>
        </w:rPr>
        <w:t xml:space="preserve"> </w:t>
      </w:r>
      <w:r w:rsidRPr="004154C0">
        <w:rPr>
          <w:rFonts w:ascii="ArialMT" w:hAnsi="ArialMT" w:cs="ArialMT"/>
          <w:lang w:val="en-US"/>
        </w:rPr>
        <w:t>“</w:t>
      </w:r>
      <w:proofErr w:type="spellStart"/>
      <w:r w:rsidRPr="004154C0">
        <w:rPr>
          <w:rFonts w:ascii="ArialMT" w:hAnsi="ArialMT" w:cs="ArialMT"/>
          <w:lang w:val="en-US"/>
        </w:rPr>
        <w:t>Exostosin</w:t>
      </w:r>
      <w:proofErr w:type="spellEnd"/>
      <w:r w:rsidRPr="004154C0">
        <w:rPr>
          <w:rFonts w:ascii="ArialMT" w:hAnsi="ArialMT" w:cs="ArialMT"/>
          <w:lang w:val="en-US"/>
        </w:rPr>
        <w:t xml:space="preserve">-like 2 and </w:t>
      </w:r>
      <w:proofErr w:type="spellStart"/>
      <w:r w:rsidRPr="004154C0">
        <w:rPr>
          <w:rFonts w:ascii="ArialMT" w:hAnsi="ArialMT" w:cs="ArialMT"/>
          <w:lang w:val="en-US"/>
        </w:rPr>
        <w:t>Exostosin</w:t>
      </w:r>
      <w:proofErr w:type="spellEnd"/>
      <w:r w:rsidRPr="004154C0">
        <w:rPr>
          <w:rFonts w:ascii="ArialMT" w:hAnsi="ArialMT" w:cs="ArialMT"/>
          <w:lang w:val="en-US"/>
        </w:rPr>
        <w:t>-like 3 cellular balance dictates Heparan Sulfate biosynthesis and shapes cancer cell motility and invasion” J. Biol. Chem. 298, 102546 (2022).</w:t>
      </w:r>
    </w:p>
    <w:p w14:paraId="5CD8F8CB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ACD6AC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585FE68" w14:textId="646CC5D1" w:rsidR="00624AC9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3BEDD903" w14:textId="2EAB2C1F" w:rsidR="004154C0" w:rsidRPr="004154C0" w:rsidRDefault="004154C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7C8678B" w14:textId="1268D5D9" w:rsidR="004154C0" w:rsidRPr="004154C0" w:rsidRDefault="004154C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4154C0">
        <w:rPr>
          <w:rFonts w:ascii="ArialMT" w:hAnsi="ArialMT" w:cs="ArialMT"/>
          <w:sz w:val="24"/>
          <w:szCs w:val="24"/>
          <w:lang w:val="en-US"/>
        </w:rPr>
        <w:t>Cell culture</w:t>
      </w:r>
      <w:r>
        <w:rPr>
          <w:rFonts w:ascii="ArialMT" w:hAnsi="ArialMT" w:cs="ArialMT"/>
          <w:sz w:val="24"/>
          <w:szCs w:val="24"/>
          <w:lang w:val="en-US"/>
        </w:rPr>
        <w:t>, protein purification, western-blot, ELISA</w:t>
      </w:r>
      <w:r w:rsidRPr="004154C0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007D9268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6C66633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6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11C2A" w14:textId="77777777" w:rsidR="00B87CE5" w:rsidRDefault="00B87CE5">
      <w:pPr>
        <w:spacing w:after="0" w:line="240" w:lineRule="auto"/>
      </w:pPr>
      <w:r>
        <w:separator/>
      </w:r>
    </w:p>
  </w:endnote>
  <w:endnote w:type="continuationSeparator" w:id="0">
    <w:p w14:paraId="46C2D10A" w14:textId="77777777" w:rsidR="00B87CE5" w:rsidRDefault="00B8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2817E" w14:textId="77777777" w:rsidR="00B87CE5" w:rsidRDefault="00B87CE5">
      <w:pPr>
        <w:spacing w:after="0" w:line="240" w:lineRule="auto"/>
      </w:pPr>
      <w:r>
        <w:separator/>
      </w:r>
    </w:p>
  </w:footnote>
  <w:footnote w:type="continuationSeparator" w:id="0">
    <w:p w14:paraId="0C72BB21" w14:textId="77777777" w:rsidR="00B87CE5" w:rsidRDefault="00B8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 wp14:anchorId="41134557" wp14:editId="1B5802C2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1068C8"/>
    <w:rsid w:val="0014405C"/>
    <w:rsid w:val="002505B8"/>
    <w:rsid w:val="00263BDC"/>
    <w:rsid w:val="00271FD2"/>
    <w:rsid w:val="002C01AA"/>
    <w:rsid w:val="00384B7D"/>
    <w:rsid w:val="003C4CA5"/>
    <w:rsid w:val="003C73D3"/>
    <w:rsid w:val="00404965"/>
    <w:rsid w:val="004154C0"/>
    <w:rsid w:val="0043204A"/>
    <w:rsid w:val="004678A1"/>
    <w:rsid w:val="004807C5"/>
    <w:rsid w:val="00521738"/>
    <w:rsid w:val="0058371E"/>
    <w:rsid w:val="005D0A84"/>
    <w:rsid w:val="00613F7E"/>
    <w:rsid w:val="00624AC9"/>
    <w:rsid w:val="0064724F"/>
    <w:rsid w:val="006636E8"/>
    <w:rsid w:val="00695256"/>
    <w:rsid w:val="00696A0E"/>
    <w:rsid w:val="006E7A3F"/>
    <w:rsid w:val="00767F47"/>
    <w:rsid w:val="007874A7"/>
    <w:rsid w:val="007A1DD7"/>
    <w:rsid w:val="007B5E51"/>
    <w:rsid w:val="0080228C"/>
    <w:rsid w:val="00816D41"/>
    <w:rsid w:val="00825925"/>
    <w:rsid w:val="00834F6C"/>
    <w:rsid w:val="009647F7"/>
    <w:rsid w:val="00987460"/>
    <w:rsid w:val="009B5542"/>
    <w:rsid w:val="00AA45B4"/>
    <w:rsid w:val="00AE48EE"/>
    <w:rsid w:val="00AE7838"/>
    <w:rsid w:val="00B5223B"/>
    <w:rsid w:val="00B87CE5"/>
    <w:rsid w:val="00BA5683"/>
    <w:rsid w:val="00C97339"/>
    <w:rsid w:val="00D1321E"/>
    <w:rsid w:val="00DE25D5"/>
    <w:rsid w:val="00DF3271"/>
    <w:rsid w:val="00E02D88"/>
    <w:rsid w:val="00E03D5C"/>
    <w:rsid w:val="00E53717"/>
    <w:rsid w:val="00E72134"/>
    <w:rsid w:val="00F04B61"/>
    <w:rsid w:val="00F249C6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2024-08-22T09:59:00Z</dcterms:created>
  <dcterms:modified xsi:type="dcterms:W3CDTF">2024-08-22T09:59:00Z</dcterms:modified>
</cp:coreProperties>
</file>