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6A7125F9" w14:textId="77777777" w:rsidR="00CA398A" w:rsidRPr="00CA398A" w:rsidRDefault="00CA398A" w:rsidP="00CA398A">
      <w:pPr>
        <w:widowControl w:val="0"/>
        <w:tabs>
          <w:tab w:val="left" w:pos="5954"/>
        </w:tabs>
        <w:autoSpaceDE w:val="0"/>
        <w:autoSpaceDN w:val="0"/>
        <w:adjustRightInd w:val="0"/>
        <w:spacing w:after="0" w:line="240" w:lineRule="auto"/>
        <w:jc w:val="both"/>
        <w:rPr>
          <w:rFonts w:ascii="ArialMT" w:hAnsi="ArialMT" w:cs="ArialMT"/>
        </w:rPr>
      </w:pPr>
      <w:proofErr w:type="spellStart"/>
      <w:r w:rsidRPr="00CA398A">
        <w:rPr>
          <w:rFonts w:ascii="ArialMT" w:hAnsi="ArialMT" w:cs="ArialMT"/>
          <w:b/>
          <w:bCs/>
        </w:rPr>
        <w:t>Laboratory</w:t>
      </w:r>
      <w:proofErr w:type="spellEnd"/>
      <w:r w:rsidRPr="00CA398A">
        <w:rPr>
          <w:rFonts w:ascii="ArialMT" w:hAnsi="ArialMT" w:cs="ArialMT"/>
          <w:b/>
          <w:bCs/>
        </w:rPr>
        <w:t>/</w:t>
      </w:r>
      <w:proofErr w:type="gramStart"/>
      <w:r w:rsidRPr="00CA398A">
        <w:rPr>
          <w:rFonts w:ascii="ArialMT" w:hAnsi="ArialMT" w:cs="ArialMT"/>
          <w:b/>
          <w:bCs/>
        </w:rPr>
        <w:t>Institute:</w:t>
      </w:r>
      <w:proofErr w:type="gramEnd"/>
      <w:r w:rsidRPr="00CA398A">
        <w:rPr>
          <w:rFonts w:ascii="ArialMT" w:hAnsi="ArialMT" w:cs="ArialMT"/>
        </w:rPr>
        <w:t xml:space="preserve"> </w:t>
      </w:r>
      <w:proofErr w:type="spellStart"/>
      <w:r w:rsidRPr="00CA398A">
        <w:rPr>
          <w:rFonts w:ascii="ArialMT" w:hAnsi="ArialMT" w:cs="ArialMT"/>
        </w:rPr>
        <w:t>INFINITy</w:t>
      </w:r>
      <w:proofErr w:type="spellEnd"/>
      <w:r w:rsidRPr="00CA398A">
        <w:rPr>
          <w:rFonts w:ascii="ArialMT" w:hAnsi="ArialMT" w:cs="ArialMT"/>
        </w:rPr>
        <w:t xml:space="preserve"> (Institut Toulousain des Maladies Infectieuses et Inflammatoires)</w:t>
      </w:r>
    </w:p>
    <w:p w14:paraId="11CAC316" w14:textId="77777777" w:rsidR="00CA398A" w:rsidRPr="007C4272" w:rsidRDefault="00CA398A" w:rsidP="00CA398A">
      <w:pPr>
        <w:widowControl w:val="0"/>
        <w:tabs>
          <w:tab w:val="left" w:pos="5954"/>
        </w:tabs>
        <w:autoSpaceDE w:val="0"/>
        <w:autoSpaceDN w:val="0"/>
        <w:adjustRightInd w:val="0"/>
        <w:spacing w:after="120" w:line="240" w:lineRule="auto"/>
        <w:jc w:val="both"/>
        <w:rPr>
          <w:rFonts w:ascii="ArialMT" w:hAnsi="ArialMT" w:cs="ArialMT"/>
          <w:lang w:val="en-US"/>
        </w:rPr>
      </w:pPr>
      <w:r w:rsidRPr="007C4272">
        <w:rPr>
          <w:rFonts w:ascii="ArialMT" w:hAnsi="ArialMT" w:cs="ArialMT"/>
          <w:b/>
          <w:bCs/>
          <w:lang w:val="en-US"/>
        </w:rPr>
        <w:t>Director:</w:t>
      </w:r>
      <w:r w:rsidRPr="007C4272">
        <w:rPr>
          <w:rFonts w:ascii="ArialMT" w:hAnsi="ArialMT" w:cs="ArialMT"/>
          <w:lang w:val="en-US"/>
        </w:rPr>
        <w:t xml:space="preserve"> Dr. Nicolas </w:t>
      </w:r>
      <w:proofErr w:type="spellStart"/>
      <w:r w:rsidRPr="007C4272">
        <w:rPr>
          <w:rFonts w:ascii="ArialMT" w:hAnsi="ArialMT" w:cs="ArialMT"/>
          <w:lang w:val="en-US"/>
        </w:rPr>
        <w:t>Fazilleau</w:t>
      </w:r>
      <w:proofErr w:type="spellEnd"/>
    </w:p>
    <w:p w14:paraId="2AAADF9C" w14:textId="77777777" w:rsidR="00CA398A" w:rsidRPr="007C4272" w:rsidRDefault="00CA398A" w:rsidP="00CA398A">
      <w:pPr>
        <w:widowControl w:val="0"/>
        <w:tabs>
          <w:tab w:val="left" w:pos="5954"/>
        </w:tabs>
        <w:autoSpaceDE w:val="0"/>
        <w:autoSpaceDN w:val="0"/>
        <w:adjustRightInd w:val="0"/>
        <w:spacing w:after="0" w:line="240" w:lineRule="auto"/>
        <w:ind w:right="-6"/>
        <w:rPr>
          <w:rFonts w:ascii="ArialMT" w:hAnsi="ArialMT" w:cs="ArialMT"/>
          <w:lang w:val="en-US"/>
        </w:rPr>
      </w:pPr>
      <w:r w:rsidRPr="007C4272">
        <w:rPr>
          <w:rFonts w:ascii="ArialMT" w:hAnsi="ArialMT" w:cs="ArialMT"/>
          <w:b/>
          <w:bCs/>
          <w:lang w:val="en-US"/>
        </w:rPr>
        <w:t>Team:</w:t>
      </w:r>
      <w:r w:rsidRPr="007C4272">
        <w:rPr>
          <w:rFonts w:ascii="ArialMT" w:hAnsi="ArialMT" w:cs="ArialMT"/>
          <w:lang w:val="en-US"/>
        </w:rPr>
        <w:t xml:space="preserve"> Inflammatory diseases of the central nervous system: mechanisms and therapies</w:t>
      </w:r>
    </w:p>
    <w:p w14:paraId="78513B7C" w14:textId="77777777" w:rsidR="00CA398A" w:rsidRPr="007C4272" w:rsidRDefault="00CA398A" w:rsidP="00CA398A">
      <w:pPr>
        <w:widowControl w:val="0"/>
        <w:tabs>
          <w:tab w:val="left" w:pos="5954"/>
        </w:tabs>
        <w:autoSpaceDE w:val="0"/>
        <w:autoSpaceDN w:val="0"/>
        <w:adjustRightInd w:val="0"/>
        <w:spacing w:after="120" w:line="240" w:lineRule="auto"/>
        <w:ind w:right="-6"/>
        <w:rPr>
          <w:rFonts w:ascii="ArialMT" w:hAnsi="ArialMT" w:cs="ArialMT"/>
          <w:lang w:val="en-US"/>
        </w:rPr>
      </w:pPr>
      <w:r w:rsidRPr="007C4272">
        <w:rPr>
          <w:rFonts w:ascii="ArialMT" w:hAnsi="ArialMT" w:cs="ArialMT"/>
          <w:b/>
          <w:bCs/>
          <w:lang w:val="en-US"/>
        </w:rPr>
        <w:t>Head of the team:</w:t>
      </w:r>
      <w:r w:rsidRPr="007C4272">
        <w:rPr>
          <w:rFonts w:ascii="ArialMT" w:hAnsi="ArialMT" w:cs="ArialMT"/>
          <w:lang w:val="en-US"/>
        </w:rPr>
        <w:t xml:space="preserve"> Pr. Roland LIBLAU /Dr. Abdelhadi SAOUDI</w:t>
      </w:r>
    </w:p>
    <w:p w14:paraId="5F63FFC0" w14:textId="77777777" w:rsidR="00CA398A" w:rsidRPr="007C4272" w:rsidRDefault="00CA398A" w:rsidP="00CA398A">
      <w:pPr>
        <w:widowControl w:val="0"/>
        <w:tabs>
          <w:tab w:val="left" w:pos="7938"/>
          <w:tab w:val="left" w:pos="9498"/>
        </w:tabs>
        <w:autoSpaceDE w:val="0"/>
        <w:autoSpaceDN w:val="0"/>
        <w:adjustRightInd w:val="0"/>
        <w:spacing w:after="0" w:line="240" w:lineRule="auto"/>
        <w:ind w:right="-6"/>
        <w:rPr>
          <w:rFonts w:ascii="ArialMT" w:hAnsi="ArialMT" w:cs="ArialMT"/>
          <w:lang w:val="en-US"/>
        </w:rPr>
      </w:pPr>
      <w:r w:rsidRPr="007C4272">
        <w:rPr>
          <w:rFonts w:ascii="ArialMT" w:hAnsi="ArialMT" w:cs="ArialMT"/>
          <w:b/>
          <w:bCs/>
          <w:lang w:val="en-US"/>
        </w:rPr>
        <w:t>Name and status of the scientist in charge of the project:</w:t>
      </w:r>
      <w:r w:rsidRPr="007C4272">
        <w:rPr>
          <w:rFonts w:ascii="ArialMT" w:hAnsi="ArialMT" w:cs="ArialMT"/>
          <w:lang w:val="en-US"/>
        </w:rPr>
        <w:t xml:space="preserve"> </w:t>
      </w:r>
    </w:p>
    <w:p w14:paraId="1A5764C2" w14:textId="77777777" w:rsidR="00CA398A" w:rsidRPr="007C4272" w:rsidRDefault="00CA398A" w:rsidP="00CA398A">
      <w:pPr>
        <w:widowControl w:val="0"/>
        <w:tabs>
          <w:tab w:val="left" w:pos="7938"/>
          <w:tab w:val="left" w:pos="9498"/>
        </w:tabs>
        <w:autoSpaceDE w:val="0"/>
        <w:autoSpaceDN w:val="0"/>
        <w:adjustRightInd w:val="0"/>
        <w:spacing w:after="120" w:line="240" w:lineRule="auto"/>
        <w:ind w:right="-6"/>
        <w:rPr>
          <w:rFonts w:ascii="ArialMT" w:hAnsi="ArialMT" w:cs="ArialMT"/>
          <w:b/>
          <w:bCs/>
          <w:lang w:val="en-US"/>
        </w:rPr>
      </w:pPr>
      <w:r w:rsidRPr="007C4272">
        <w:rPr>
          <w:rFonts w:ascii="ArialMT" w:hAnsi="ArialMT" w:cs="ArialMT"/>
          <w:lang w:val="en-US"/>
        </w:rPr>
        <w:t>Dr. Marion SZELECHOWSKI, CRCN CNRS</w:t>
      </w:r>
      <w:r w:rsidRPr="007C4272">
        <w:rPr>
          <w:rFonts w:ascii="ArialMT" w:hAnsi="ArialMT" w:cs="ArialMT"/>
          <w:b/>
          <w:bCs/>
          <w:lang w:val="en-US"/>
        </w:rPr>
        <w:tab/>
        <w:t xml:space="preserve">HDR:  yes </w:t>
      </w:r>
      <w:r w:rsidRPr="007C4272">
        <w:rPr>
          <w:rFonts w:ascii="Wingdings" w:eastAsia="MS Gothic" w:hAnsi="Wingdings" w:cs="ArialMT"/>
          <w:b/>
          <w:bCs/>
          <w:lang w:val="en-US"/>
        </w:rPr>
        <w:t></w:t>
      </w:r>
      <w:r w:rsidRPr="007C4272">
        <w:rPr>
          <w:rFonts w:ascii="ArialMT" w:hAnsi="ArialMT" w:cs="ArialMT"/>
          <w:b/>
          <w:bCs/>
          <w:lang w:val="en-US"/>
        </w:rPr>
        <w:t xml:space="preserve">   no </w:t>
      </w:r>
      <w:r w:rsidRPr="007C4272">
        <w:rPr>
          <w:rFonts w:ascii="MS Gothic" w:eastAsia="MS Gothic" w:hAnsi="ArialMT" w:cs="ArialMT" w:hint="eastAsia"/>
          <w:b/>
          <w:bCs/>
          <w:lang w:val="en-US"/>
        </w:rPr>
        <w:t>☐</w:t>
      </w:r>
    </w:p>
    <w:p w14:paraId="25C1318E" w14:textId="77777777" w:rsidR="00CA398A" w:rsidRPr="007C4272" w:rsidRDefault="00CA398A" w:rsidP="00CA398A">
      <w:pPr>
        <w:widowControl w:val="0"/>
        <w:autoSpaceDE w:val="0"/>
        <w:autoSpaceDN w:val="0"/>
        <w:adjustRightInd w:val="0"/>
        <w:spacing w:after="0" w:line="240" w:lineRule="auto"/>
        <w:ind w:right="-6"/>
        <w:rPr>
          <w:rFonts w:ascii="ArialMT" w:hAnsi="ArialMT" w:cs="ArialMT"/>
          <w:lang w:val="en-US"/>
        </w:rPr>
      </w:pPr>
      <w:r w:rsidRPr="007C4272">
        <w:rPr>
          <w:rFonts w:ascii="ArialMT" w:hAnsi="ArialMT" w:cs="ArialMT"/>
          <w:b/>
          <w:bCs/>
          <w:lang w:val="en-US"/>
        </w:rPr>
        <w:t>Address:</w:t>
      </w:r>
      <w:r w:rsidRPr="007C4272">
        <w:rPr>
          <w:rFonts w:ascii="ArialMT" w:hAnsi="ArialMT" w:cs="ArialMT"/>
          <w:lang w:val="en-US"/>
        </w:rPr>
        <w:t xml:space="preserve"> CHU </w:t>
      </w:r>
      <w:proofErr w:type="spellStart"/>
      <w:r w:rsidRPr="007C4272">
        <w:rPr>
          <w:rFonts w:ascii="ArialMT" w:hAnsi="ArialMT" w:cs="ArialMT"/>
          <w:lang w:val="en-US"/>
        </w:rPr>
        <w:t>Purpan</w:t>
      </w:r>
      <w:proofErr w:type="spellEnd"/>
      <w:r w:rsidRPr="007C4272">
        <w:rPr>
          <w:rFonts w:ascii="ArialMT" w:hAnsi="ArialMT" w:cs="ArialMT"/>
          <w:lang w:val="en-US"/>
        </w:rPr>
        <w:t xml:space="preserve"> – BP 3028 – 31024 Toulouse Cedex 3 – France</w:t>
      </w:r>
    </w:p>
    <w:p w14:paraId="7F96EE92" w14:textId="77777777" w:rsidR="00CA398A" w:rsidRPr="007C4272" w:rsidRDefault="00CA398A" w:rsidP="00CA398A">
      <w:pPr>
        <w:widowControl w:val="0"/>
        <w:tabs>
          <w:tab w:val="left" w:pos="3969"/>
        </w:tabs>
        <w:autoSpaceDE w:val="0"/>
        <w:autoSpaceDN w:val="0"/>
        <w:adjustRightInd w:val="0"/>
        <w:spacing w:after="120" w:line="240" w:lineRule="auto"/>
        <w:ind w:right="-6"/>
        <w:rPr>
          <w:rFonts w:ascii="ArialMT" w:hAnsi="ArialMT" w:cs="ArialMT"/>
        </w:rPr>
      </w:pPr>
      <w:proofErr w:type="gramStart"/>
      <w:r w:rsidRPr="007C4272">
        <w:rPr>
          <w:rFonts w:ascii="ArialMT" w:hAnsi="ArialMT" w:cs="ArialMT"/>
          <w:b/>
          <w:bCs/>
        </w:rPr>
        <w:t>Phone:</w:t>
      </w:r>
      <w:proofErr w:type="gramEnd"/>
      <w:r w:rsidRPr="007C4272">
        <w:rPr>
          <w:rFonts w:ascii="ArialMT" w:hAnsi="ArialMT" w:cs="ArialMT"/>
        </w:rPr>
        <w:t xml:space="preserve"> 05-6274-4513</w:t>
      </w:r>
      <w:r w:rsidRPr="007C4272">
        <w:rPr>
          <w:rFonts w:ascii="ArialMT" w:hAnsi="ArialMT" w:cs="ArialMT"/>
          <w:b/>
          <w:bCs/>
        </w:rPr>
        <w:tab/>
        <w:t>e-mail:</w:t>
      </w:r>
      <w:r w:rsidRPr="007C4272">
        <w:rPr>
          <w:rFonts w:ascii="ArialMT" w:hAnsi="ArialMT" w:cs="ArialMT"/>
        </w:rPr>
        <w:t xml:space="preserve"> marion.szelechowski@inserm.fr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17F8BD3D" w:rsidR="00F04B61" w:rsidRPr="00E03D5C" w:rsidRDefault="00CA398A"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Pr>
          <w:rFonts w:ascii="Wingdings" w:eastAsia="MS Gothic" w:hAnsi="Wingdings" w:cs="ArialMT"/>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2C29787A"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CA398A">
        <w:rPr>
          <w:rFonts w:ascii="Wingdings" w:eastAsia="MS Gothic" w:hAnsi="Wingdings" w:cs="ArialMT"/>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CFE0C14"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p>
    <w:p w14:paraId="2922138A" w14:textId="519A4813" w:rsidR="00624AC9" w:rsidRPr="00F04B61" w:rsidRDefault="008169DD"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proofErr w:type="spellStart"/>
      <w:r>
        <w:rPr>
          <w:rFonts w:ascii="ArialMT" w:hAnsi="ArialMT" w:cs="ArialMT"/>
          <w:b/>
          <w:sz w:val="24"/>
          <w:szCs w:val="24"/>
          <w:lang w:val="en-US"/>
        </w:rPr>
        <w:t>Transcriptionnal</w:t>
      </w:r>
      <w:proofErr w:type="spellEnd"/>
      <w:r>
        <w:rPr>
          <w:rFonts w:ascii="ArialMT" w:hAnsi="ArialMT" w:cs="ArialMT"/>
          <w:b/>
          <w:sz w:val="24"/>
          <w:szCs w:val="24"/>
          <w:lang w:val="en-US"/>
        </w:rPr>
        <w:t xml:space="preserve"> adaptation of CNS cells during neurodegeneration</w:t>
      </w:r>
    </w:p>
    <w:p w14:paraId="1B54586C" w14:textId="77777777" w:rsidR="00624AC9" w:rsidRPr="00D459CB" w:rsidRDefault="00F04B61" w:rsidP="00D459CB">
      <w:pPr>
        <w:pStyle w:val="Titre1"/>
      </w:pPr>
      <w:r w:rsidRPr="00D459CB">
        <w:t>Objectives (</w:t>
      </w:r>
      <w:r w:rsidR="001068C8" w:rsidRPr="00D459CB">
        <w:t xml:space="preserve">up to </w:t>
      </w:r>
      <w:r w:rsidRPr="00D459CB">
        <w:t>3 li</w:t>
      </w:r>
      <w:r w:rsidR="001068C8" w:rsidRPr="00D459CB">
        <w:t>nes</w:t>
      </w:r>
      <w:r w:rsidR="00624AC9" w:rsidRPr="00D459CB">
        <w:t xml:space="preserve">): </w:t>
      </w:r>
    </w:p>
    <w:p w14:paraId="66FCC33D" w14:textId="3F71B40F" w:rsidR="008169DD" w:rsidRPr="008169DD" w:rsidRDefault="008169DD" w:rsidP="008169D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1"/>
          <w:szCs w:val="21"/>
          <w:lang w:val="en-US"/>
        </w:rPr>
      </w:pPr>
      <w:r w:rsidRPr="008169DD">
        <w:rPr>
          <w:rFonts w:ascii="ArialMT" w:hAnsi="ArialMT" w:cs="ArialMT"/>
          <w:sz w:val="21"/>
          <w:szCs w:val="21"/>
          <w:lang w:val="en-US"/>
        </w:rPr>
        <w:t>By combining ex-vivo (primary cell cultures and co-cultures, organotypic cultures) and in-vivo (mouse models) studies using genetically modified mouse strains, the goal of this project will be to address how oxidative stress and metabolic constrains modulate the crosstalk between CNS cells during Parkinsonism, in the brain and the retina.</w:t>
      </w:r>
    </w:p>
    <w:p w14:paraId="1806A16F" w14:textId="77777777" w:rsidR="00624AC9" w:rsidRPr="00D459CB"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10"/>
          <w:szCs w:val="10"/>
          <w:lang w:val="en-US"/>
        </w:rPr>
      </w:pPr>
    </w:p>
    <w:p w14:paraId="516BDCEA" w14:textId="77777777" w:rsidR="00624AC9" w:rsidRPr="00F04B61" w:rsidRDefault="00F04B61" w:rsidP="00D459CB">
      <w:pPr>
        <w:pStyle w:val="Titre1"/>
      </w:pPr>
      <w:r w:rsidRPr="00F04B61">
        <w:t>Abstract (</w:t>
      </w:r>
      <w:r w:rsidR="001068C8">
        <w:t>up to 10 lines</w:t>
      </w:r>
      <w:r w:rsidRPr="00F04B61">
        <w:t>)</w:t>
      </w:r>
      <w:r w:rsidR="00624AC9" w:rsidRPr="00F04B61">
        <w:t xml:space="preserve">: </w:t>
      </w:r>
    </w:p>
    <w:p w14:paraId="45AB4908" w14:textId="7ED0F372" w:rsidR="00CA398A" w:rsidRPr="00D459CB" w:rsidRDefault="008169DD" w:rsidP="00D459C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80" w:line="240" w:lineRule="auto"/>
        <w:ind w:right="-6"/>
        <w:rPr>
          <w:rFonts w:ascii="ArialMT" w:hAnsi="ArialMT" w:cs="ArialMT"/>
          <w:sz w:val="20"/>
          <w:szCs w:val="20"/>
          <w:lang w:val="en-US"/>
        </w:rPr>
      </w:pPr>
      <w:r w:rsidRPr="00D459CB">
        <w:rPr>
          <w:rFonts w:ascii="ArialMT" w:hAnsi="ArialMT" w:cs="ArialMT"/>
          <w:sz w:val="20"/>
          <w:szCs w:val="20"/>
          <w:lang w:val="en-US"/>
        </w:rPr>
        <w:t>Parkinson's disease (PD) is a neurodegenerative disease caused by the progressive loss of dopaminergic neurons. However, n</w:t>
      </w:r>
      <w:r w:rsidR="00CA398A" w:rsidRPr="00D459CB">
        <w:rPr>
          <w:rFonts w:ascii="ArialMT" w:hAnsi="ArialMT" w:cs="ArialMT"/>
          <w:sz w:val="20"/>
          <w:szCs w:val="20"/>
          <w:lang w:val="en-US"/>
        </w:rPr>
        <w:t xml:space="preserve">eurodegeneration occurs in an inflammatory context that triggers a strong metabolic scarcity in the CNS. Together with oxidative stress, the metabolic adaptation of CNS cells </w:t>
      </w:r>
      <w:proofErr w:type="gramStart"/>
      <w:r w:rsidR="00CA398A" w:rsidRPr="00D459CB">
        <w:rPr>
          <w:rFonts w:ascii="ArialMT" w:hAnsi="ArialMT" w:cs="ArialMT"/>
          <w:sz w:val="20"/>
          <w:szCs w:val="20"/>
          <w:lang w:val="en-US"/>
        </w:rPr>
        <w:t>rely</w:t>
      </w:r>
      <w:proofErr w:type="gramEnd"/>
      <w:r w:rsidR="00CA398A" w:rsidRPr="00D459CB">
        <w:rPr>
          <w:rFonts w:ascii="ArialMT" w:hAnsi="ArialMT" w:cs="ArialMT"/>
          <w:sz w:val="20"/>
          <w:szCs w:val="20"/>
          <w:lang w:val="en-US"/>
        </w:rPr>
        <w:t xml:space="preserve"> on their ability to initiate phenotypic changes, involving transcriptomic remodeling.</w:t>
      </w:r>
    </w:p>
    <w:p w14:paraId="3206E2B0" w14:textId="3E8020FB" w:rsidR="00624AC9" w:rsidRPr="00D459CB" w:rsidRDefault="00CA398A" w:rsidP="00D459C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80" w:line="240" w:lineRule="auto"/>
        <w:ind w:right="-6"/>
        <w:rPr>
          <w:rFonts w:ascii="ArialMT" w:hAnsi="ArialMT" w:cs="ArialMT"/>
          <w:sz w:val="20"/>
          <w:szCs w:val="20"/>
          <w:lang w:val="en-US"/>
        </w:rPr>
      </w:pPr>
      <w:r w:rsidRPr="00D459CB">
        <w:rPr>
          <w:rFonts w:ascii="ArialMT" w:hAnsi="ArialMT" w:cs="ArialMT"/>
          <w:sz w:val="20"/>
          <w:szCs w:val="20"/>
          <w:lang w:val="en-US"/>
        </w:rPr>
        <w:t xml:space="preserve">Recently, we observed that a transcription factor, Foxo3, is activated upon neurodegeneration in dopaminergic neurons, in models of Parkinson’s disease (PD). However, Foxo3 KO mice display opposite outcomes in 2 different models of PD, without this being attributable to its functions in neurons. Hence, </w:t>
      </w:r>
      <w:r w:rsidR="00CF4FA0" w:rsidRPr="00D459CB">
        <w:rPr>
          <w:rFonts w:ascii="ArialMT" w:hAnsi="ArialMT" w:cs="ArialMT"/>
          <w:sz w:val="20"/>
          <w:szCs w:val="20"/>
          <w:lang w:val="en-US"/>
        </w:rPr>
        <w:t xml:space="preserve">we turned to cells mediating inflammation, CNS resident or not, and established a landscape of inflammation in the course of disease development. </w:t>
      </w:r>
      <w:r w:rsidR="008169DD" w:rsidRPr="00D459CB">
        <w:rPr>
          <w:rFonts w:ascii="ArialMT" w:hAnsi="ArialMT" w:cs="ArialMT"/>
          <w:sz w:val="20"/>
          <w:szCs w:val="20"/>
          <w:lang w:val="en-US"/>
        </w:rPr>
        <w:t>In particular, we observed strong modulations of microglial phenotype. We now want to address how those changes directly affect neuronal outcome, in presence or absence of Foxo3.</w:t>
      </w:r>
    </w:p>
    <w:p w14:paraId="422DCCFA" w14:textId="77777777" w:rsidR="00624AC9" w:rsidRPr="00D459CB"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10"/>
          <w:szCs w:val="10"/>
          <w:lang w:val="en-US"/>
        </w:rPr>
      </w:pPr>
    </w:p>
    <w:p w14:paraId="18B4B28B" w14:textId="77777777" w:rsidR="008169DD" w:rsidRPr="00F04B61" w:rsidRDefault="008169DD" w:rsidP="00D459CB">
      <w:pPr>
        <w:pStyle w:val="Titre1"/>
      </w:pPr>
      <w:r w:rsidRPr="00F04B61">
        <w:t xml:space="preserve">Methods: </w:t>
      </w:r>
    </w:p>
    <w:p w14:paraId="67323A83" w14:textId="77777777" w:rsidR="008169DD" w:rsidRPr="00DF559C" w:rsidRDefault="008169DD" w:rsidP="008169D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1"/>
          <w:szCs w:val="21"/>
          <w:lang w:val="en-US"/>
        </w:rPr>
      </w:pPr>
      <w:r w:rsidRPr="00DF559C">
        <w:rPr>
          <w:rFonts w:ascii="ArialMT" w:hAnsi="ArialMT" w:cs="ArialMT"/>
          <w:sz w:val="21"/>
          <w:szCs w:val="21"/>
          <w:lang w:val="en-US"/>
        </w:rPr>
        <w:t>Mouse manipulation (contention, intraperitoneal, intracerebral (stereotaxic), intravitreal injections…), histochemistry, cell isolation, flow cytometry (FACS), biochemistry, oxygraphy, RNA sequencing.</w:t>
      </w:r>
    </w:p>
    <w:p w14:paraId="712800D6" w14:textId="77777777" w:rsidR="00624AC9" w:rsidRPr="00D459CB"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10"/>
          <w:szCs w:val="10"/>
          <w:lang w:val="en-US"/>
        </w:rPr>
      </w:pPr>
    </w:p>
    <w:p w14:paraId="26B4FD57" w14:textId="77777777" w:rsidR="00624AC9" w:rsidRPr="00D459CB"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10"/>
          <w:szCs w:val="10"/>
          <w:lang w:val="en-US"/>
        </w:rPr>
      </w:pPr>
    </w:p>
    <w:p w14:paraId="0867C627" w14:textId="77777777" w:rsidR="00624AC9" w:rsidRPr="00F04B61" w:rsidRDefault="001068C8" w:rsidP="00D459CB">
      <w:pPr>
        <w:pStyle w:val="Titre1"/>
      </w:pPr>
      <w:r>
        <w:t>Up to 3 r</w:t>
      </w:r>
      <w:r w:rsidR="00F04B61" w:rsidRPr="00F04B61">
        <w:t>elevant p</w:t>
      </w:r>
      <w:r w:rsidR="00624AC9" w:rsidRPr="00F04B61">
        <w:t xml:space="preserve">ublications </w:t>
      </w:r>
      <w:r w:rsidR="00F04B61" w:rsidRPr="00F04B61">
        <w:t>of the team</w:t>
      </w:r>
      <w:r w:rsidR="00624AC9" w:rsidRPr="00F04B61">
        <w:t xml:space="preserve">: </w:t>
      </w:r>
    </w:p>
    <w:p w14:paraId="303041E5" w14:textId="3B714F3F" w:rsidR="008169DD" w:rsidRPr="00D459CB" w:rsidRDefault="008169DD" w:rsidP="008169D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60" w:line="240" w:lineRule="auto"/>
        <w:ind w:right="-6"/>
        <w:rPr>
          <w:rFonts w:ascii="ArialMT" w:hAnsi="ArialMT" w:cs="ArialMT"/>
          <w:sz w:val="20"/>
          <w:szCs w:val="20"/>
          <w:lang w:val="en-US"/>
        </w:rPr>
      </w:pPr>
      <w:r w:rsidRPr="00D459CB">
        <w:rPr>
          <w:rFonts w:ascii="ArialMT" w:hAnsi="ArialMT" w:cs="ArialMT"/>
          <w:sz w:val="20"/>
          <w:szCs w:val="20"/>
          <w:lang w:val="en-US"/>
        </w:rPr>
        <w:t xml:space="preserve">• Mortalin/Hspa9 involvement and therapeutic perspective in Parkinson's disease. </w:t>
      </w:r>
      <w:proofErr w:type="spellStart"/>
      <w:r w:rsidRPr="00D459CB">
        <w:rPr>
          <w:rFonts w:ascii="ArialMT" w:hAnsi="ArialMT" w:cs="ArialMT"/>
          <w:sz w:val="20"/>
          <w:szCs w:val="20"/>
          <w:lang w:val="en-US"/>
        </w:rPr>
        <w:t>Texier</w:t>
      </w:r>
      <w:proofErr w:type="spellEnd"/>
      <w:r w:rsidRPr="00D459CB">
        <w:rPr>
          <w:rFonts w:ascii="ArialMT" w:hAnsi="ArialMT" w:cs="ArialMT"/>
          <w:sz w:val="20"/>
          <w:szCs w:val="20"/>
          <w:lang w:val="en-US"/>
        </w:rPr>
        <w:t xml:space="preserve"> B, Prime M, </w:t>
      </w:r>
      <w:proofErr w:type="spellStart"/>
      <w:r w:rsidRPr="00D459CB">
        <w:rPr>
          <w:rFonts w:ascii="ArialMT" w:hAnsi="ArialMT" w:cs="ArialMT"/>
          <w:sz w:val="20"/>
          <w:szCs w:val="20"/>
          <w:lang w:val="en-US"/>
        </w:rPr>
        <w:t>Atamena</w:t>
      </w:r>
      <w:proofErr w:type="spellEnd"/>
      <w:r w:rsidRPr="00D459CB">
        <w:rPr>
          <w:rFonts w:ascii="ArialMT" w:hAnsi="ArialMT" w:cs="ArialMT"/>
          <w:sz w:val="20"/>
          <w:szCs w:val="20"/>
          <w:lang w:val="en-US"/>
        </w:rPr>
        <w:t xml:space="preserve"> D, </w:t>
      </w:r>
      <w:proofErr w:type="spellStart"/>
      <w:r w:rsidRPr="00D459CB">
        <w:rPr>
          <w:rFonts w:ascii="ArialMT" w:hAnsi="ArialMT" w:cs="ArialMT"/>
          <w:sz w:val="20"/>
          <w:szCs w:val="20"/>
          <w:lang w:val="en-US"/>
        </w:rPr>
        <w:t>Belenguer</w:t>
      </w:r>
      <w:proofErr w:type="spellEnd"/>
      <w:r w:rsidRPr="00D459CB">
        <w:rPr>
          <w:rFonts w:ascii="ArialMT" w:hAnsi="ArialMT" w:cs="ArialMT"/>
          <w:sz w:val="20"/>
          <w:szCs w:val="20"/>
          <w:lang w:val="en-US"/>
        </w:rPr>
        <w:t xml:space="preserve"> P, </w:t>
      </w:r>
      <w:proofErr w:type="spellStart"/>
      <w:r w:rsidRPr="00D459CB">
        <w:rPr>
          <w:rFonts w:ascii="ArialMT" w:hAnsi="ArialMT" w:cs="ArialMT"/>
          <w:sz w:val="20"/>
          <w:szCs w:val="20"/>
          <w:lang w:val="en-US"/>
        </w:rPr>
        <w:t>Szelechowski</w:t>
      </w:r>
      <w:proofErr w:type="spellEnd"/>
      <w:r w:rsidRPr="00D459CB">
        <w:rPr>
          <w:rFonts w:ascii="ArialMT" w:hAnsi="ArialMT" w:cs="ArialMT"/>
          <w:sz w:val="20"/>
          <w:szCs w:val="20"/>
          <w:lang w:val="en-US"/>
        </w:rPr>
        <w:t xml:space="preserve"> M. Neural Regen Res. 2023 Feb;18(2):293-298. </w:t>
      </w:r>
      <w:proofErr w:type="spellStart"/>
      <w:r w:rsidRPr="00D459CB">
        <w:rPr>
          <w:rFonts w:ascii="ArialMT" w:hAnsi="ArialMT" w:cs="ArialMT"/>
          <w:sz w:val="20"/>
          <w:szCs w:val="20"/>
          <w:lang w:val="en-US"/>
        </w:rPr>
        <w:t>doi</w:t>
      </w:r>
      <w:proofErr w:type="spellEnd"/>
      <w:r w:rsidRPr="00D459CB">
        <w:rPr>
          <w:rFonts w:ascii="ArialMT" w:hAnsi="ArialMT" w:cs="ArialMT"/>
          <w:sz w:val="20"/>
          <w:szCs w:val="20"/>
          <w:lang w:val="en-US"/>
        </w:rPr>
        <w:t xml:space="preserve">: 10.4103/1673-5374.346487. </w:t>
      </w:r>
    </w:p>
    <w:p w14:paraId="10298DF4" w14:textId="04C4230A" w:rsidR="00624AC9" w:rsidRPr="00D459CB" w:rsidRDefault="008169DD" w:rsidP="008169D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60" w:line="240" w:lineRule="auto"/>
        <w:ind w:right="-6"/>
        <w:rPr>
          <w:rFonts w:ascii="ArialMT" w:hAnsi="ArialMT" w:cs="ArialMT"/>
          <w:sz w:val="20"/>
          <w:szCs w:val="20"/>
          <w:lang w:val="en-US"/>
        </w:rPr>
      </w:pPr>
      <w:r w:rsidRPr="00D459CB">
        <w:rPr>
          <w:rFonts w:ascii="ArialMT" w:hAnsi="ArialMT" w:cs="ArialMT"/>
          <w:sz w:val="20"/>
          <w:szCs w:val="20"/>
          <w:lang w:val="en-US"/>
        </w:rPr>
        <w:t xml:space="preserve">• HSPA9/Mortalin mediates axo-protection and modulates mitochondrial dynamics in neurons. </w:t>
      </w:r>
      <w:proofErr w:type="spellStart"/>
      <w:r w:rsidRPr="00D459CB">
        <w:rPr>
          <w:rFonts w:ascii="ArialMT" w:hAnsi="ArialMT" w:cs="ArialMT"/>
          <w:sz w:val="20"/>
          <w:szCs w:val="20"/>
          <w:lang w:val="en-US"/>
        </w:rPr>
        <w:t>Ferré</w:t>
      </w:r>
      <w:proofErr w:type="spellEnd"/>
      <w:r w:rsidRPr="00D459CB">
        <w:rPr>
          <w:rFonts w:ascii="ArialMT" w:hAnsi="ArialMT" w:cs="ArialMT"/>
          <w:sz w:val="20"/>
          <w:szCs w:val="20"/>
          <w:lang w:val="en-US"/>
        </w:rPr>
        <w:t xml:space="preserve"> CA, </w:t>
      </w:r>
      <w:proofErr w:type="spellStart"/>
      <w:r w:rsidRPr="00D459CB">
        <w:rPr>
          <w:rFonts w:ascii="ArialMT" w:hAnsi="ArialMT" w:cs="ArialMT"/>
          <w:sz w:val="20"/>
          <w:szCs w:val="20"/>
          <w:lang w:val="en-US"/>
        </w:rPr>
        <w:t>Thouard</w:t>
      </w:r>
      <w:proofErr w:type="spellEnd"/>
      <w:r w:rsidRPr="00D459CB">
        <w:rPr>
          <w:rFonts w:ascii="ArialMT" w:hAnsi="ArialMT" w:cs="ArialMT"/>
          <w:sz w:val="20"/>
          <w:szCs w:val="20"/>
          <w:lang w:val="en-US"/>
        </w:rPr>
        <w:t xml:space="preserve"> A, </w:t>
      </w:r>
      <w:proofErr w:type="spellStart"/>
      <w:r w:rsidRPr="00D459CB">
        <w:rPr>
          <w:rFonts w:ascii="ArialMT" w:hAnsi="ArialMT" w:cs="ArialMT"/>
          <w:sz w:val="20"/>
          <w:szCs w:val="20"/>
          <w:lang w:val="en-US"/>
        </w:rPr>
        <w:t>Bétourné</w:t>
      </w:r>
      <w:proofErr w:type="spellEnd"/>
      <w:r w:rsidRPr="00D459CB">
        <w:rPr>
          <w:rFonts w:ascii="ArialMT" w:hAnsi="ArialMT" w:cs="ArialMT"/>
          <w:sz w:val="20"/>
          <w:szCs w:val="20"/>
          <w:lang w:val="en-US"/>
        </w:rPr>
        <w:t xml:space="preserve"> A, Le </w:t>
      </w:r>
      <w:proofErr w:type="spellStart"/>
      <w:r w:rsidRPr="00D459CB">
        <w:rPr>
          <w:rFonts w:ascii="ArialMT" w:hAnsi="ArialMT" w:cs="ArialMT"/>
          <w:sz w:val="20"/>
          <w:szCs w:val="20"/>
          <w:lang w:val="en-US"/>
        </w:rPr>
        <w:t>Dorze</w:t>
      </w:r>
      <w:proofErr w:type="spellEnd"/>
      <w:r w:rsidRPr="00D459CB">
        <w:rPr>
          <w:rFonts w:ascii="ArialMT" w:hAnsi="ArialMT" w:cs="ArialMT"/>
          <w:sz w:val="20"/>
          <w:szCs w:val="20"/>
          <w:lang w:val="en-US"/>
        </w:rPr>
        <w:t xml:space="preserve"> AL, </w:t>
      </w:r>
      <w:proofErr w:type="spellStart"/>
      <w:r w:rsidRPr="00D459CB">
        <w:rPr>
          <w:rFonts w:ascii="ArialMT" w:hAnsi="ArialMT" w:cs="ArialMT"/>
          <w:sz w:val="20"/>
          <w:szCs w:val="20"/>
          <w:lang w:val="en-US"/>
        </w:rPr>
        <w:t>Belenguer</w:t>
      </w:r>
      <w:proofErr w:type="spellEnd"/>
      <w:r w:rsidRPr="00D459CB">
        <w:rPr>
          <w:rFonts w:ascii="ArialMT" w:hAnsi="ArialMT" w:cs="ArialMT"/>
          <w:sz w:val="20"/>
          <w:szCs w:val="20"/>
          <w:lang w:val="en-US"/>
        </w:rPr>
        <w:t xml:space="preserve"> P, Miquel MC, </w:t>
      </w:r>
      <w:proofErr w:type="spellStart"/>
      <w:r w:rsidRPr="00D459CB">
        <w:rPr>
          <w:rFonts w:ascii="ArialMT" w:hAnsi="ArialMT" w:cs="ArialMT"/>
          <w:sz w:val="20"/>
          <w:szCs w:val="20"/>
          <w:lang w:val="en-US"/>
        </w:rPr>
        <w:t>Peyrin</w:t>
      </w:r>
      <w:proofErr w:type="spellEnd"/>
      <w:r w:rsidRPr="00D459CB">
        <w:rPr>
          <w:rFonts w:ascii="ArialMT" w:hAnsi="ArialMT" w:cs="ArialMT"/>
          <w:sz w:val="20"/>
          <w:szCs w:val="20"/>
          <w:lang w:val="en-US"/>
        </w:rPr>
        <w:t xml:space="preserve"> JM, Gonzalez-Dunia D, </w:t>
      </w:r>
      <w:proofErr w:type="spellStart"/>
      <w:r w:rsidRPr="00D459CB">
        <w:rPr>
          <w:rFonts w:ascii="ArialMT" w:hAnsi="ArialMT" w:cs="ArialMT"/>
          <w:sz w:val="20"/>
          <w:szCs w:val="20"/>
          <w:lang w:val="en-US"/>
        </w:rPr>
        <w:t>Szelechowski</w:t>
      </w:r>
      <w:proofErr w:type="spellEnd"/>
      <w:r w:rsidRPr="00D459CB">
        <w:rPr>
          <w:rFonts w:ascii="ArialMT" w:hAnsi="ArialMT" w:cs="ArialMT"/>
          <w:sz w:val="20"/>
          <w:szCs w:val="20"/>
          <w:lang w:val="en-US"/>
        </w:rPr>
        <w:t xml:space="preserve"> M. Sci Rep. 2021 Sep 6;11(1):17705. </w:t>
      </w:r>
      <w:proofErr w:type="spellStart"/>
      <w:r w:rsidRPr="00D459CB">
        <w:rPr>
          <w:rFonts w:ascii="ArialMT" w:hAnsi="ArialMT" w:cs="ArialMT"/>
          <w:sz w:val="20"/>
          <w:szCs w:val="20"/>
          <w:lang w:val="en-US"/>
        </w:rPr>
        <w:t>doi</w:t>
      </w:r>
      <w:proofErr w:type="spellEnd"/>
      <w:r w:rsidRPr="00D459CB">
        <w:rPr>
          <w:rFonts w:ascii="ArialMT" w:hAnsi="ArialMT" w:cs="ArialMT"/>
          <w:sz w:val="20"/>
          <w:szCs w:val="20"/>
          <w:lang w:val="en-US"/>
        </w:rPr>
        <w:t xml:space="preserve">: 10.1038/s41598-021-97162-1. </w:t>
      </w:r>
    </w:p>
    <w:p w14:paraId="03B3CD3B" w14:textId="39FB6B29" w:rsidR="008169DD" w:rsidRPr="00D459CB" w:rsidRDefault="008169DD" w:rsidP="008169D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60" w:line="240" w:lineRule="auto"/>
        <w:ind w:right="-6"/>
        <w:rPr>
          <w:rFonts w:ascii="ArialMT" w:hAnsi="ArialMT" w:cs="ArialMT"/>
          <w:sz w:val="20"/>
          <w:szCs w:val="20"/>
          <w:lang w:val="en-US"/>
        </w:rPr>
      </w:pPr>
      <w:r w:rsidRPr="00D459CB">
        <w:rPr>
          <w:rFonts w:ascii="ArialMT" w:hAnsi="ArialMT" w:cs="ArialMT"/>
          <w:sz w:val="20"/>
          <w:szCs w:val="20"/>
          <w:lang w:val="en-US"/>
        </w:rPr>
        <w:t xml:space="preserve">• A viral peptide that targets mitochondria protects against neuronal degeneration in models of Parkinson's disease. </w:t>
      </w:r>
      <w:proofErr w:type="spellStart"/>
      <w:r w:rsidRPr="00D459CB">
        <w:rPr>
          <w:rFonts w:ascii="ArialMT" w:hAnsi="ArialMT" w:cs="ArialMT"/>
          <w:sz w:val="20"/>
          <w:szCs w:val="20"/>
          <w:lang w:val="en-US"/>
        </w:rPr>
        <w:t>Szelechowski</w:t>
      </w:r>
      <w:proofErr w:type="spellEnd"/>
      <w:r w:rsidRPr="00D459CB">
        <w:rPr>
          <w:rFonts w:ascii="ArialMT" w:hAnsi="ArialMT" w:cs="ArialMT"/>
          <w:sz w:val="20"/>
          <w:szCs w:val="20"/>
          <w:lang w:val="en-US"/>
        </w:rPr>
        <w:t xml:space="preserve"> M, </w:t>
      </w:r>
      <w:proofErr w:type="spellStart"/>
      <w:r w:rsidRPr="00D459CB">
        <w:rPr>
          <w:rFonts w:ascii="ArialMT" w:hAnsi="ArialMT" w:cs="ArialMT"/>
          <w:sz w:val="20"/>
          <w:szCs w:val="20"/>
          <w:lang w:val="en-US"/>
        </w:rPr>
        <w:t>Bétourné</w:t>
      </w:r>
      <w:proofErr w:type="spellEnd"/>
      <w:r w:rsidRPr="00D459CB">
        <w:rPr>
          <w:rFonts w:ascii="ArialMT" w:hAnsi="ArialMT" w:cs="ArialMT"/>
          <w:sz w:val="20"/>
          <w:szCs w:val="20"/>
          <w:lang w:val="en-US"/>
        </w:rPr>
        <w:t xml:space="preserve"> A, Monnet Y, </w:t>
      </w:r>
      <w:proofErr w:type="spellStart"/>
      <w:r w:rsidRPr="00D459CB">
        <w:rPr>
          <w:rFonts w:ascii="ArialMT" w:hAnsi="ArialMT" w:cs="ArialMT"/>
          <w:sz w:val="20"/>
          <w:szCs w:val="20"/>
          <w:lang w:val="en-US"/>
        </w:rPr>
        <w:t>Ferré</w:t>
      </w:r>
      <w:proofErr w:type="spellEnd"/>
      <w:r w:rsidRPr="00D459CB">
        <w:rPr>
          <w:rFonts w:ascii="ArialMT" w:hAnsi="ArialMT" w:cs="ArialMT"/>
          <w:sz w:val="20"/>
          <w:szCs w:val="20"/>
          <w:lang w:val="en-US"/>
        </w:rPr>
        <w:t xml:space="preserve"> CA, </w:t>
      </w:r>
      <w:proofErr w:type="spellStart"/>
      <w:r w:rsidRPr="00D459CB">
        <w:rPr>
          <w:rFonts w:ascii="ArialMT" w:hAnsi="ArialMT" w:cs="ArialMT"/>
          <w:sz w:val="20"/>
          <w:szCs w:val="20"/>
          <w:lang w:val="en-US"/>
        </w:rPr>
        <w:t>Thouard</w:t>
      </w:r>
      <w:proofErr w:type="spellEnd"/>
      <w:r w:rsidRPr="00D459CB">
        <w:rPr>
          <w:rFonts w:ascii="ArialMT" w:hAnsi="ArialMT" w:cs="ArialMT"/>
          <w:sz w:val="20"/>
          <w:szCs w:val="20"/>
          <w:lang w:val="en-US"/>
        </w:rPr>
        <w:t xml:space="preserve"> A, </w:t>
      </w:r>
      <w:proofErr w:type="spellStart"/>
      <w:r w:rsidRPr="00D459CB">
        <w:rPr>
          <w:rFonts w:ascii="ArialMT" w:hAnsi="ArialMT" w:cs="ArialMT"/>
          <w:sz w:val="20"/>
          <w:szCs w:val="20"/>
          <w:lang w:val="en-US"/>
        </w:rPr>
        <w:t>Foret</w:t>
      </w:r>
      <w:proofErr w:type="spellEnd"/>
      <w:r w:rsidRPr="00D459CB">
        <w:rPr>
          <w:rFonts w:ascii="ArialMT" w:hAnsi="ArialMT" w:cs="ArialMT"/>
          <w:sz w:val="20"/>
          <w:szCs w:val="20"/>
          <w:lang w:val="en-US"/>
        </w:rPr>
        <w:t xml:space="preserve"> C, </w:t>
      </w:r>
      <w:proofErr w:type="spellStart"/>
      <w:r w:rsidRPr="00D459CB">
        <w:rPr>
          <w:rFonts w:ascii="ArialMT" w:hAnsi="ArialMT" w:cs="ArialMT"/>
          <w:sz w:val="20"/>
          <w:szCs w:val="20"/>
          <w:lang w:val="en-US"/>
        </w:rPr>
        <w:t>Peyrin</w:t>
      </w:r>
      <w:proofErr w:type="spellEnd"/>
      <w:r w:rsidRPr="00D459CB">
        <w:rPr>
          <w:rFonts w:ascii="ArialMT" w:hAnsi="ArialMT" w:cs="ArialMT"/>
          <w:sz w:val="20"/>
          <w:szCs w:val="20"/>
          <w:lang w:val="en-US"/>
        </w:rPr>
        <w:t xml:space="preserve"> JM, </w:t>
      </w:r>
      <w:proofErr w:type="spellStart"/>
      <w:r w:rsidRPr="00D459CB">
        <w:rPr>
          <w:rFonts w:ascii="ArialMT" w:hAnsi="ArialMT" w:cs="ArialMT"/>
          <w:sz w:val="20"/>
          <w:szCs w:val="20"/>
          <w:lang w:val="en-US"/>
        </w:rPr>
        <w:t>Hunot</w:t>
      </w:r>
      <w:proofErr w:type="spellEnd"/>
      <w:r w:rsidRPr="00D459CB">
        <w:rPr>
          <w:rFonts w:ascii="ArialMT" w:hAnsi="ArialMT" w:cs="ArialMT"/>
          <w:sz w:val="20"/>
          <w:szCs w:val="20"/>
          <w:lang w:val="en-US"/>
        </w:rPr>
        <w:t xml:space="preserve"> S, Gonzalez-Dunia D. Nat </w:t>
      </w:r>
      <w:proofErr w:type="spellStart"/>
      <w:r w:rsidRPr="00D459CB">
        <w:rPr>
          <w:rFonts w:ascii="ArialMT" w:hAnsi="ArialMT" w:cs="ArialMT"/>
          <w:sz w:val="20"/>
          <w:szCs w:val="20"/>
          <w:lang w:val="en-US"/>
        </w:rPr>
        <w:t>Commun</w:t>
      </w:r>
      <w:proofErr w:type="spellEnd"/>
      <w:r w:rsidRPr="00D459CB">
        <w:rPr>
          <w:rFonts w:ascii="ArialMT" w:hAnsi="ArialMT" w:cs="ArialMT"/>
          <w:sz w:val="20"/>
          <w:szCs w:val="20"/>
          <w:lang w:val="en-US"/>
        </w:rPr>
        <w:t xml:space="preserve">. 2014 Oct </w:t>
      </w:r>
      <w:proofErr w:type="gramStart"/>
      <w:r w:rsidRPr="00D459CB">
        <w:rPr>
          <w:rFonts w:ascii="ArialMT" w:hAnsi="ArialMT" w:cs="ArialMT"/>
          <w:sz w:val="20"/>
          <w:szCs w:val="20"/>
          <w:lang w:val="en-US"/>
        </w:rPr>
        <w:t>21;5:5181</w:t>
      </w:r>
      <w:proofErr w:type="gramEnd"/>
      <w:r w:rsidRPr="00D459CB">
        <w:rPr>
          <w:rFonts w:ascii="ArialMT" w:hAnsi="ArialMT" w:cs="ArialMT"/>
          <w:sz w:val="20"/>
          <w:szCs w:val="20"/>
          <w:lang w:val="en-US"/>
        </w:rPr>
        <w:t xml:space="preserve">. </w:t>
      </w:r>
      <w:proofErr w:type="spellStart"/>
      <w:r w:rsidRPr="00D459CB">
        <w:rPr>
          <w:rFonts w:ascii="ArialMT" w:hAnsi="ArialMT" w:cs="ArialMT"/>
          <w:sz w:val="20"/>
          <w:szCs w:val="20"/>
          <w:lang w:val="en-US"/>
        </w:rPr>
        <w:t>doi</w:t>
      </w:r>
      <w:proofErr w:type="spellEnd"/>
      <w:r w:rsidRPr="00D459CB">
        <w:rPr>
          <w:rFonts w:ascii="ArialMT" w:hAnsi="ArialMT" w:cs="ArialMT"/>
          <w:sz w:val="20"/>
          <w:szCs w:val="20"/>
          <w:lang w:val="en-US"/>
        </w:rPr>
        <w:t>: 10.1038/ncomms6181. PMID: 25333748</w:t>
      </w:r>
    </w:p>
    <w:p w14:paraId="25377D91" w14:textId="77777777" w:rsidR="00624AC9" w:rsidRPr="00D459CB"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10"/>
          <w:szCs w:val="10"/>
          <w:lang w:val="en-US"/>
        </w:rPr>
      </w:pPr>
    </w:p>
    <w:p w14:paraId="5CD8F8CB" w14:textId="77777777" w:rsidR="00624AC9" w:rsidRPr="00D459CB"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10"/>
          <w:szCs w:val="10"/>
          <w:lang w:val="en-US"/>
        </w:rPr>
      </w:pPr>
    </w:p>
    <w:p w14:paraId="0585FE68" w14:textId="77777777" w:rsidR="00624AC9" w:rsidRPr="00F04B61" w:rsidRDefault="00F04B61" w:rsidP="00D459CB">
      <w:pPr>
        <w:pStyle w:val="Titre1"/>
      </w:pPr>
      <w:r w:rsidRPr="00F04B61">
        <w:t>Requested domains</w:t>
      </w:r>
      <w:r w:rsidR="00624AC9" w:rsidRPr="00F04B61">
        <w:t xml:space="preserve"> </w:t>
      </w:r>
      <w:r w:rsidRPr="00F04B61">
        <w:t>of expertise</w:t>
      </w:r>
      <w:r w:rsidR="00624AC9" w:rsidRPr="00F04B61">
        <w:t xml:space="preserve"> (</w:t>
      </w:r>
      <w:r w:rsidR="002C01AA">
        <w:t>up to 5</w:t>
      </w:r>
      <w:r w:rsidRPr="00F04B61">
        <w:t xml:space="preserve"> keywords</w:t>
      </w:r>
      <w:r>
        <w:t>)</w:t>
      </w:r>
      <w:r w:rsidR="00624AC9" w:rsidRPr="00F04B61">
        <w:t xml:space="preserve">: </w:t>
      </w:r>
    </w:p>
    <w:p w14:paraId="2EF9211B" w14:textId="0B5C31EC" w:rsidR="00624AC9" w:rsidRPr="00F04B61" w:rsidRDefault="00D459CB"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b/>
          <w:bCs/>
          <w:sz w:val="20"/>
          <w:szCs w:val="20"/>
          <w:lang w:val="en-US"/>
        </w:rPr>
        <w:t>E</w:t>
      </w:r>
      <w:r w:rsidR="008169DD" w:rsidRPr="00D459CB">
        <w:rPr>
          <w:rFonts w:ascii="ArialMT" w:hAnsi="ArialMT" w:cs="ArialMT"/>
          <w:b/>
          <w:bCs/>
          <w:sz w:val="20"/>
          <w:szCs w:val="20"/>
          <w:lang w:val="en-US"/>
        </w:rPr>
        <w:t>ither neurosciences</w:t>
      </w:r>
      <w:r w:rsidR="008169DD" w:rsidRPr="00D459CB">
        <w:rPr>
          <w:rFonts w:ascii="ArialMT" w:hAnsi="ArialMT" w:cs="ArialMT"/>
          <w:sz w:val="20"/>
          <w:szCs w:val="20"/>
          <w:lang w:val="en-US"/>
        </w:rPr>
        <w:t xml:space="preserve"> (</w:t>
      </w:r>
      <w:r w:rsidRPr="00D459CB">
        <w:rPr>
          <w:rFonts w:ascii="ArialMT" w:hAnsi="ArialMT" w:cs="ArialMT"/>
          <w:sz w:val="20"/>
          <w:szCs w:val="20"/>
          <w:lang w:val="en-US"/>
        </w:rPr>
        <w:t xml:space="preserve">neurobiology, physiology, specific technics such as </w:t>
      </w:r>
      <w:proofErr w:type="spellStart"/>
      <w:r w:rsidRPr="00D459CB">
        <w:rPr>
          <w:rFonts w:ascii="ArialMT" w:hAnsi="ArialMT" w:cs="ArialMT"/>
          <w:sz w:val="20"/>
          <w:szCs w:val="20"/>
          <w:lang w:val="en-US"/>
        </w:rPr>
        <w:t>stereotaxy</w:t>
      </w:r>
      <w:proofErr w:type="spellEnd"/>
      <w:r w:rsidRPr="00D459CB">
        <w:rPr>
          <w:rFonts w:ascii="ArialMT" w:hAnsi="ArialMT" w:cs="ArialMT"/>
          <w:sz w:val="20"/>
          <w:szCs w:val="20"/>
          <w:lang w:val="en-US"/>
        </w:rPr>
        <w:t xml:space="preserve">, brain dissection, IHC…) </w:t>
      </w:r>
      <w:r w:rsidRPr="00D459CB">
        <w:rPr>
          <w:rFonts w:ascii="ArialMT" w:hAnsi="ArialMT" w:cs="ArialMT"/>
          <w:b/>
          <w:bCs/>
          <w:sz w:val="20"/>
          <w:szCs w:val="20"/>
          <w:lang w:val="en-US"/>
        </w:rPr>
        <w:t>or immunology</w:t>
      </w:r>
      <w:r w:rsidRPr="00D459CB">
        <w:rPr>
          <w:rFonts w:ascii="ArialMT" w:hAnsi="ArialMT" w:cs="ArialMT"/>
          <w:sz w:val="20"/>
          <w:szCs w:val="20"/>
          <w:lang w:val="en-US"/>
        </w:rPr>
        <w:t xml:space="preserve"> (inflammatory cells, flow cytometry, activation markers </w:t>
      </w:r>
      <w:proofErr w:type="spellStart"/>
      <w:r w:rsidRPr="00D459CB">
        <w:rPr>
          <w:rFonts w:ascii="ArialMT" w:hAnsi="ArialMT" w:cs="ArialMT"/>
          <w:sz w:val="20"/>
          <w:szCs w:val="20"/>
          <w:lang w:val="en-US"/>
        </w:rPr>
        <w:t>etc</w:t>
      </w:r>
      <w:proofErr w:type="spellEnd"/>
      <w:r w:rsidRPr="00D459CB">
        <w:rPr>
          <w:rFonts w:ascii="ArialMT" w:hAnsi="ArialMT" w:cs="ArialMT"/>
          <w:sz w:val="20"/>
          <w:szCs w:val="20"/>
          <w:lang w:val="en-US"/>
        </w:rPr>
        <w:t>)</w:t>
      </w:r>
    </w:p>
    <w:sectPr w:rsidR="00624AC9"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E989" w14:textId="77777777" w:rsidR="00747D81" w:rsidRDefault="00747D81">
      <w:pPr>
        <w:spacing w:after="0" w:line="240" w:lineRule="auto"/>
      </w:pPr>
      <w:r>
        <w:separator/>
      </w:r>
    </w:p>
  </w:endnote>
  <w:endnote w:type="continuationSeparator" w:id="0">
    <w:p w14:paraId="3279794A" w14:textId="77777777" w:rsidR="00747D81" w:rsidRDefault="0074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00B1" w14:textId="77777777" w:rsidR="00747D81" w:rsidRDefault="00747D81">
      <w:pPr>
        <w:spacing w:after="0" w:line="240" w:lineRule="auto"/>
      </w:pPr>
      <w:r>
        <w:separator/>
      </w:r>
    </w:p>
  </w:footnote>
  <w:footnote w:type="continuationSeparator" w:id="0">
    <w:p w14:paraId="66C41FF2" w14:textId="77777777" w:rsidR="00747D81" w:rsidRDefault="0074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lang w:val="en-US" w:eastAsia="en-US"/>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2505B8"/>
    <w:rsid w:val="00271FD2"/>
    <w:rsid w:val="002C01AA"/>
    <w:rsid w:val="003C4CA5"/>
    <w:rsid w:val="003C73D3"/>
    <w:rsid w:val="00404965"/>
    <w:rsid w:val="00521738"/>
    <w:rsid w:val="0058371E"/>
    <w:rsid w:val="005D0A84"/>
    <w:rsid w:val="00613F7E"/>
    <w:rsid w:val="00624AC9"/>
    <w:rsid w:val="0064724F"/>
    <w:rsid w:val="006636E8"/>
    <w:rsid w:val="00695256"/>
    <w:rsid w:val="00696A0E"/>
    <w:rsid w:val="006E7A3F"/>
    <w:rsid w:val="00747D81"/>
    <w:rsid w:val="00767F47"/>
    <w:rsid w:val="007874A7"/>
    <w:rsid w:val="007A1DD7"/>
    <w:rsid w:val="007B5E51"/>
    <w:rsid w:val="0080228C"/>
    <w:rsid w:val="008169DD"/>
    <w:rsid w:val="00816D41"/>
    <w:rsid w:val="00825925"/>
    <w:rsid w:val="00834F6C"/>
    <w:rsid w:val="009647F7"/>
    <w:rsid w:val="00987460"/>
    <w:rsid w:val="009B5542"/>
    <w:rsid w:val="00A60951"/>
    <w:rsid w:val="00AA45B4"/>
    <w:rsid w:val="00AE48EE"/>
    <w:rsid w:val="00AE7838"/>
    <w:rsid w:val="00B5223B"/>
    <w:rsid w:val="00BA5683"/>
    <w:rsid w:val="00C97339"/>
    <w:rsid w:val="00CA398A"/>
    <w:rsid w:val="00CF4FA0"/>
    <w:rsid w:val="00D1321E"/>
    <w:rsid w:val="00D459CB"/>
    <w:rsid w:val="00DE25D5"/>
    <w:rsid w:val="00DF3271"/>
    <w:rsid w:val="00E02D88"/>
    <w:rsid w:val="00E03D5C"/>
    <w:rsid w:val="00E53717"/>
    <w:rsid w:val="00E72134"/>
    <w:rsid w:val="00F04B61"/>
    <w:rsid w:val="00F249C6"/>
    <w:rsid w:val="00F36429"/>
    <w:rsid w:val="00F374C4"/>
    <w:rsid w:val="00F66E48"/>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paragraph" w:styleId="Titre1">
    <w:name w:val="heading 1"/>
    <w:basedOn w:val="Normal"/>
    <w:next w:val="Normal"/>
    <w:link w:val="Titre1Car"/>
    <w:uiPriority w:val="9"/>
    <w:qFormat/>
    <w:rsid w:val="00D459C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outlineLvl w:val="0"/>
    </w:pPr>
    <w:rPr>
      <w:rFonts w:ascii="ArialMT" w:hAnsi="ArialMT" w:cs="ArialMT"/>
      <w:b/>
      <w:bCs/>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character" w:customStyle="1" w:styleId="Titre1Car">
    <w:name w:val="Titre 1 Car"/>
    <w:basedOn w:val="Policepardfaut"/>
    <w:link w:val="Titre1"/>
    <w:uiPriority w:val="9"/>
    <w:rsid w:val="00D459CB"/>
    <w:rPr>
      <w:rFonts w:ascii="ArialMT" w:hAnsi="ArialMT" w:cs="ArialMT"/>
      <w:b/>
      <w:bCs/>
      <w:u w:val="single"/>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6583">
      <w:bodyDiv w:val="1"/>
      <w:marLeft w:val="0"/>
      <w:marRight w:val="0"/>
      <w:marTop w:val="0"/>
      <w:marBottom w:val="0"/>
      <w:divBdr>
        <w:top w:val="none" w:sz="0" w:space="0" w:color="auto"/>
        <w:left w:val="none" w:sz="0" w:space="0" w:color="auto"/>
        <w:bottom w:val="none" w:sz="0" w:space="0" w:color="auto"/>
        <w:right w:val="none" w:sz="0" w:space="0" w:color="auto"/>
      </w:divBdr>
      <w:divsChild>
        <w:div w:id="1925675845">
          <w:marLeft w:val="0"/>
          <w:marRight w:val="0"/>
          <w:marTop w:val="0"/>
          <w:marBottom w:val="0"/>
          <w:divBdr>
            <w:top w:val="none" w:sz="0" w:space="0" w:color="auto"/>
            <w:left w:val="none" w:sz="0" w:space="0" w:color="auto"/>
            <w:bottom w:val="none" w:sz="0" w:space="0" w:color="auto"/>
            <w:right w:val="none" w:sz="0" w:space="0" w:color="auto"/>
          </w:divBdr>
          <w:divsChild>
            <w:div w:id="1957255377">
              <w:marLeft w:val="0"/>
              <w:marRight w:val="0"/>
              <w:marTop w:val="0"/>
              <w:marBottom w:val="0"/>
              <w:divBdr>
                <w:top w:val="none" w:sz="0" w:space="0" w:color="auto"/>
                <w:left w:val="none" w:sz="0" w:space="0" w:color="auto"/>
                <w:bottom w:val="none" w:sz="0" w:space="0" w:color="auto"/>
                <w:right w:val="none" w:sz="0" w:space="0" w:color="auto"/>
              </w:divBdr>
              <w:divsChild>
                <w:div w:id="944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8283">
          <w:marLeft w:val="0"/>
          <w:marRight w:val="0"/>
          <w:marTop w:val="0"/>
          <w:marBottom w:val="0"/>
          <w:divBdr>
            <w:top w:val="none" w:sz="0" w:space="0" w:color="auto"/>
            <w:left w:val="none" w:sz="0" w:space="0" w:color="auto"/>
            <w:bottom w:val="none" w:sz="0" w:space="0" w:color="auto"/>
            <w:right w:val="none" w:sz="0" w:space="0" w:color="auto"/>
          </w:divBdr>
        </w:div>
        <w:div w:id="1561481029">
          <w:marLeft w:val="0"/>
          <w:marRight w:val="0"/>
          <w:marTop w:val="0"/>
          <w:marBottom w:val="0"/>
          <w:divBdr>
            <w:top w:val="none" w:sz="0" w:space="0" w:color="auto"/>
            <w:left w:val="none" w:sz="0" w:space="0" w:color="auto"/>
            <w:bottom w:val="none" w:sz="0" w:space="0" w:color="auto"/>
            <w:right w:val="none" w:sz="0" w:space="0" w:color="auto"/>
          </w:divBdr>
          <w:divsChild>
            <w:div w:id="2133942608">
              <w:marLeft w:val="0"/>
              <w:marRight w:val="0"/>
              <w:marTop w:val="0"/>
              <w:marBottom w:val="0"/>
              <w:divBdr>
                <w:top w:val="none" w:sz="0" w:space="0" w:color="auto"/>
                <w:left w:val="none" w:sz="0" w:space="0" w:color="auto"/>
                <w:bottom w:val="none" w:sz="0" w:space="0" w:color="auto"/>
                <w:right w:val="none" w:sz="0" w:space="0" w:color="auto"/>
              </w:divBdr>
              <w:divsChild>
                <w:div w:id="107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7801">
      <w:bodyDiv w:val="1"/>
      <w:marLeft w:val="0"/>
      <w:marRight w:val="0"/>
      <w:marTop w:val="0"/>
      <w:marBottom w:val="0"/>
      <w:divBdr>
        <w:top w:val="none" w:sz="0" w:space="0" w:color="auto"/>
        <w:left w:val="none" w:sz="0" w:space="0" w:color="auto"/>
        <w:bottom w:val="none" w:sz="0" w:space="0" w:color="auto"/>
        <w:right w:val="none" w:sz="0" w:space="0" w:color="auto"/>
      </w:divBdr>
      <w:divsChild>
        <w:div w:id="227694205">
          <w:marLeft w:val="0"/>
          <w:marRight w:val="0"/>
          <w:marTop w:val="0"/>
          <w:marBottom w:val="0"/>
          <w:divBdr>
            <w:top w:val="none" w:sz="0" w:space="0" w:color="auto"/>
            <w:left w:val="none" w:sz="0" w:space="0" w:color="auto"/>
            <w:bottom w:val="none" w:sz="0" w:space="0" w:color="auto"/>
            <w:right w:val="none" w:sz="0" w:space="0" w:color="auto"/>
          </w:divBdr>
        </w:div>
      </w:divsChild>
    </w:div>
    <w:div w:id="968439764">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3">
          <w:marLeft w:val="0"/>
          <w:marRight w:val="0"/>
          <w:marTop w:val="0"/>
          <w:marBottom w:val="0"/>
          <w:divBdr>
            <w:top w:val="none" w:sz="0" w:space="0" w:color="auto"/>
            <w:left w:val="none" w:sz="0" w:space="0" w:color="auto"/>
            <w:bottom w:val="none" w:sz="0" w:space="0" w:color="auto"/>
            <w:right w:val="none" w:sz="0" w:space="0" w:color="auto"/>
          </w:divBdr>
        </w:div>
      </w:divsChild>
    </w:div>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2023-06-22T07:46:00Z</dcterms:created>
  <dcterms:modified xsi:type="dcterms:W3CDTF">2023-06-22T07:46:00Z</dcterms:modified>
</cp:coreProperties>
</file>