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E0DC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17F7FBD1" w14:textId="600495A8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613F7E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1F8434A2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2DE3DBB5" w14:textId="5D443ECB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9A0723">
        <w:rPr>
          <w:rFonts w:ascii="ArialMT" w:hAnsi="ArialMT" w:cs="ArialMT"/>
          <w:sz w:val="24"/>
          <w:szCs w:val="24"/>
          <w:lang w:val="en-US"/>
        </w:rPr>
        <w:t>PCV/CEA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9A0723">
        <w:rPr>
          <w:rFonts w:ascii="ArialMT" w:hAnsi="ArialMT" w:cs="ArialMT"/>
          <w:sz w:val="24"/>
          <w:szCs w:val="24"/>
          <w:lang w:val="en-US"/>
        </w:rPr>
        <w:t>Eric Marechal</w:t>
      </w:r>
      <w:r w:rsidR="009A0723">
        <w:rPr>
          <w:rFonts w:ascii="ArialMT" w:hAnsi="ArialMT" w:cs="ArialMT"/>
          <w:sz w:val="24"/>
          <w:szCs w:val="24"/>
          <w:lang w:val="en-US"/>
        </w:rPr>
        <w:tab/>
      </w:r>
    </w:p>
    <w:p w14:paraId="197072B7" w14:textId="218D7142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proofErr w:type="spellStart"/>
      <w:r w:rsidR="009A0723">
        <w:rPr>
          <w:rFonts w:ascii="ArialMT" w:hAnsi="ArialMT" w:cs="ArialMT"/>
          <w:sz w:val="24"/>
          <w:szCs w:val="24"/>
          <w:lang w:val="en-US"/>
        </w:rPr>
        <w:t>Cytomorpholab</w:t>
      </w:r>
      <w:proofErr w:type="spellEnd"/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9A0723">
        <w:rPr>
          <w:rFonts w:ascii="ArialMT" w:hAnsi="ArialMT" w:cs="ArialMT"/>
          <w:sz w:val="24"/>
          <w:szCs w:val="24"/>
          <w:lang w:val="en-US"/>
        </w:rPr>
        <w:t xml:space="preserve">Laurent </w:t>
      </w:r>
      <w:proofErr w:type="spellStart"/>
      <w:r w:rsidR="009A0723">
        <w:rPr>
          <w:rFonts w:ascii="ArialMT" w:hAnsi="ArialMT" w:cs="ArialMT"/>
          <w:sz w:val="24"/>
          <w:szCs w:val="24"/>
          <w:lang w:val="en-US"/>
        </w:rPr>
        <w:t>Blanchoin</w:t>
      </w:r>
      <w:proofErr w:type="spellEnd"/>
    </w:p>
    <w:p w14:paraId="09EDA6A8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39F0E10D" w14:textId="77777777" w:rsidR="009A0723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9A0723">
        <w:rPr>
          <w:rFonts w:ascii="ArialMT" w:hAnsi="ArialMT" w:cs="ArialMT"/>
          <w:sz w:val="24"/>
          <w:szCs w:val="24"/>
          <w:lang w:val="en-US"/>
        </w:rPr>
        <w:t>Alexandra Colin</w:t>
      </w:r>
    </w:p>
    <w:p w14:paraId="7D1F3C24" w14:textId="50D5ECF9"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ab/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9A0723">
        <w:rPr>
          <w:rFonts w:ascii="MS Gothic" w:eastAsia="MS Gothic" w:hAnsi="ArialMT" w:cs="ArialMT" w:hint="eastAsia"/>
          <w:b/>
          <w:bCs/>
          <w:sz w:val="24"/>
          <w:szCs w:val="24"/>
          <w:highlight w:val="black"/>
          <w:lang w:val="en-US"/>
        </w:rPr>
        <w:t>☐</w:t>
      </w:r>
    </w:p>
    <w:p w14:paraId="32532B5D" w14:textId="387FCEB7" w:rsidR="00624AC9" w:rsidRPr="00B8409F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Ad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d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ress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9A0723">
        <w:rPr>
          <w:rFonts w:ascii="ArialMT" w:hAnsi="ArialMT" w:cs="ArialMT"/>
          <w:sz w:val="24"/>
          <w:szCs w:val="24"/>
          <w:lang w:val="en-US"/>
        </w:rPr>
        <w:t xml:space="preserve">CEA Grenoble. </w:t>
      </w:r>
      <w:r w:rsidR="009A0723" w:rsidRPr="00B8409F">
        <w:rPr>
          <w:rFonts w:ascii="ArialMT" w:hAnsi="ArialMT" w:cs="ArialMT"/>
          <w:sz w:val="24"/>
          <w:szCs w:val="24"/>
        </w:rPr>
        <w:t>17 avenue des Martyrs. 38000 Grenoble</w:t>
      </w:r>
    </w:p>
    <w:p w14:paraId="3BB3530C" w14:textId="126094A0" w:rsidR="00624AC9" w:rsidRPr="00B8409F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r w:rsidRPr="00B8409F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B8409F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B8409F">
        <w:rPr>
          <w:rFonts w:ascii="ArialMT" w:hAnsi="ArialMT" w:cs="ArialMT"/>
          <w:sz w:val="24"/>
          <w:szCs w:val="24"/>
        </w:rPr>
        <w:t xml:space="preserve"> </w:t>
      </w:r>
      <w:r w:rsidR="00B8409F" w:rsidRPr="00B8409F">
        <w:rPr>
          <w:rFonts w:ascii="ArialMT" w:hAnsi="ArialMT" w:cs="ArialMT"/>
          <w:sz w:val="24"/>
          <w:szCs w:val="24"/>
        </w:rPr>
        <w:t>0</w:t>
      </w:r>
      <w:r w:rsidR="00B8409F">
        <w:rPr>
          <w:rFonts w:ascii="ArialMT" w:hAnsi="ArialMT" w:cs="ArialMT"/>
          <w:sz w:val="24"/>
          <w:szCs w:val="24"/>
        </w:rPr>
        <w:t>4.38.78.91.26</w:t>
      </w:r>
      <w:r w:rsidR="00624AC9" w:rsidRPr="00B8409F">
        <w:rPr>
          <w:rFonts w:ascii="ArialMT" w:hAnsi="ArialMT" w:cs="ArialMT"/>
          <w:b/>
          <w:bCs/>
          <w:sz w:val="24"/>
          <w:szCs w:val="24"/>
        </w:rPr>
        <w:tab/>
        <w:t>e</w:t>
      </w:r>
      <w:r w:rsidRPr="00B8409F">
        <w:rPr>
          <w:rFonts w:ascii="ArialMT" w:hAnsi="ArialMT" w:cs="ArialMT"/>
          <w:b/>
          <w:bCs/>
          <w:sz w:val="24"/>
          <w:szCs w:val="24"/>
        </w:rPr>
        <w:t>-mail</w:t>
      </w:r>
      <w:r w:rsidR="00624AC9" w:rsidRPr="00B8409F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B8409F">
        <w:rPr>
          <w:rFonts w:ascii="ArialMT" w:hAnsi="ArialMT" w:cs="ArialMT"/>
          <w:sz w:val="24"/>
          <w:szCs w:val="24"/>
        </w:rPr>
        <w:t xml:space="preserve"> </w:t>
      </w:r>
      <w:r w:rsidR="00B8409F">
        <w:rPr>
          <w:rFonts w:ascii="ArialMT" w:hAnsi="ArialMT" w:cs="ArialMT"/>
          <w:sz w:val="24"/>
          <w:szCs w:val="24"/>
        </w:rPr>
        <w:t>a</w:t>
      </w:r>
      <w:r w:rsidR="009A0723" w:rsidRPr="00B8409F">
        <w:rPr>
          <w:rFonts w:ascii="ArialMT" w:hAnsi="ArialMT" w:cs="ArialMT"/>
          <w:sz w:val="24"/>
          <w:szCs w:val="24"/>
        </w:rPr>
        <w:t>lexandra.colin2@cea.fr</w:t>
      </w:r>
    </w:p>
    <w:p w14:paraId="6985B90A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A18B1FD" w14:textId="77777777" w:rsidR="00F04B61" w:rsidRPr="00E03D5C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>
        <w:rPr>
          <w:rFonts w:ascii="ArialMT" w:hAnsi="ArialMT" w:cs="ArialMT"/>
          <w:sz w:val="24"/>
          <w:szCs w:val="24"/>
          <w:lang w:val="en-US"/>
        </w:rPr>
        <w:t>Microbiology, Infectious Diseases</w:t>
      </w:r>
      <w:r w:rsidR="005D0A84">
        <w:rPr>
          <w:rFonts w:ascii="ArialMT" w:hAnsi="ArialMT" w:cs="ArialMT"/>
          <w:sz w:val="24"/>
          <w:szCs w:val="24"/>
          <w:lang w:val="en-US"/>
        </w:rPr>
        <w:t xml:space="preserve"> and Immunology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30710C54" w14:textId="77777777" w:rsidR="00271FD2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9A0723">
        <w:rPr>
          <w:rFonts w:ascii="MS Gothic" w:eastAsia="MS Gothic" w:hAnsi="ArialMT" w:cs="ArialMT" w:hint="eastAsia"/>
          <w:b/>
          <w:bCs/>
          <w:sz w:val="24"/>
          <w:szCs w:val="24"/>
          <w:highlight w:val="black"/>
          <w:lang w:val="en-US"/>
        </w:rPr>
        <w:t>☐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 w:rsidR="00271FD2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7BF2CF0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2922138A" w14:textId="2552A81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F84835">
        <w:rPr>
          <w:rFonts w:ascii="ArialMT" w:hAnsi="ArialMT" w:cs="ArialMT"/>
          <w:b/>
          <w:sz w:val="24"/>
          <w:szCs w:val="24"/>
          <w:lang w:val="en-US"/>
        </w:rPr>
        <w:t>Set-up of a biomimetic system to study cytoskeleton dynamics</w:t>
      </w:r>
    </w:p>
    <w:p w14:paraId="1B54586C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1806A16F" w14:textId="22D3F419" w:rsidR="00624AC9" w:rsidRDefault="00357C05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357C05">
        <w:rPr>
          <w:rFonts w:ascii="ArialMT" w:hAnsi="ArialMT" w:cs="ArialMT"/>
          <w:sz w:val="24"/>
          <w:szCs w:val="24"/>
          <w:lang w:val="en-US"/>
        </w:rPr>
        <w:t xml:space="preserve">The aim of this internship is to use a </w:t>
      </w:r>
      <w:r w:rsidRPr="0078083E">
        <w:rPr>
          <w:rFonts w:ascii="ArialMT" w:hAnsi="ArialMT" w:cs="ArialMT"/>
          <w:b/>
          <w:bCs/>
          <w:color w:val="4F81BD" w:themeColor="accent1"/>
          <w:sz w:val="24"/>
          <w:szCs w:val="24"/>
          <w:lang w:val="en-US"/>
        </w:rPr>
        <w:t>biomimetic approach</w:t>
      </w:r>
      <w:r w:rsidRPr="0078083E">
        <w:rPr>
          <w:rFonts w:ascii="ArialMT" w:hAnsi="ArialMT" w:cs="ArialMT"/>
          <w:color w:val="4F81BD" w:themeColor="accent1"/>
          <w:sz w:val="24"/>
          <w:szCs w:val="24"/>
          <w:lang w:val="en-US"/>
        </w:rPr>
        <w:t xml:space="preserve"> </w:t>
      </w:r>
      <w:r w:rsidRPr="00357C05">
        <w:rPr>
          <w:rFonts w:ascii="ArialMT" w:hAnsi="ArialMT" w:cs="ArialMT"/>
          <w:sz w:val="24"/>
          <w:szCs w:val="24"/>
          <w:lang w:val="en-US"/>
        </w:rPr>
        <w:t xml:space="preserve">to study the dynamics of intracellular actin architectures. </w:t>
      </w:r>
      <w:r w:rsidR="00121AE7" w:rsidRPr="00121AE7">
        <w:rPr>
          <w:rFonts w:ascii="ArialMT" w:hAnsi="ArialMT" w:cs="ArialMT"/>
          <w:sz w:val="24"/>
          <w:szCs w:val="24"/>
          <w:lang w:val="en-US"/>
        </w:rPr>
        <w:t xml:space="preserve">In particular, the aim is to identify the </w:t>
      </w:r>
      <w:r w:rsidR="00121AE7" w:rsidRPr="0078083E">
        <w:rPr>
          <w:rFonts w:ascii="ArialMT" w:hAnsi="ArialMT" w:cs="ArialMT"/>
          <w:sz w:val="24"/>
          <w:szCs w:val="24"/>
          <w:lang w:val="en-US"/>
        </w:rPr>
        <w:t>minimum ingredients</w:t>
      </w:r>
      <w:r w:rsidR="00121AE7" w:rsidRPr="00121AE7">
        <w:rPr>
          <w:rFonts w:ascii="ArialMT" w:hAnsi="ArialMT" w:cs="ArialMT"/>
          <w:sz w:val="24"/>
          <w:szCs w:val="24"/>
          <w:lang w:val="en-US"/>
        </w:rPr>
        <w:t xml:space="preserve"> required to obtain </w:t>
      </w:r>
      <w:r w:rsidR="00121AE7" w:rsidRPr="0078083E">
        <w:rPr>
          <w:rFonts w:ascii="ArialMT" w:hAnsi="ArialMT" w:cs="ArialMT"/>
          <w:b/>
          <w:bCs/>
          <w:color w:val="4F81BD" w:themeColor="accent1"/>
          <w:sz w:val="24"/>
          <w:szCs w:val="24"/>
          <w:lang w:val="en-US"/>
        </w:rPr>
        <w:t>dynamic actin architectures</w:t>
      </w:r>
      <w:r w:rsidR="00121AE7" w:rsidRPr="0078083E">
        <w:rPr>
          <w:rFonts w:ascii="ArialMT" w:hAnsi="ArialMT" w:cs="ArialMT"/>
          <w:color w:val="4F81BD" w:themeColor="accent1"/>
          <w:sz w:val="24"/>
          <w:szCs w:val="24"/>
          <w:lang w:val="en-US"/>
        </w:rPr>
        <w:t xml:space="preserve"> </w:t>
      </w:r>
      <w:r w:rsidR="00121AE7" w:rsidRPr="00121AE7">
        <w:rPr>
          <w:rFonts w:ascii="ArialMT" w:hAnsi="ArialMT" w:cs="ArialMT"/>
          <w:sz w:val="24"/>
          <w:szCs w:val="24"/>
          <w:lang w:val="en-US"/>
        </w:rPr>
        <w:t>in cells.</w:t>
      </w:r>
    </w:p>
    <w:p w14:paraId="357B7682" w14:textId="77777777" w:rsidR="00D11179" w:rsidRPr="00F04B61" w:rsidRDefault="00D1117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206E2B0" w14:textId="65642A66" w:rsidR="00624AC9" w:rsidRPr="002470F6" w:rsidRDefault="00F04B61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4D334012" w14:textId="42A80CB2" w:rsidR="00624AC9" w:rsidRPr="007666A6" w:rsidRDefault="007666A6" w:rsidP="007666A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 w:rsidRPr="007666A6">
        <w:rPr>
          <w:rFonts w:ascii="ArialMT" w:hAnsi="ArialMT" w:cs="ArialMT"/>
          <w:sz w:val="24"/>
          <w:szCs w:val="24"/>
          <w:lang w:val="en-US"/>
        </w:rPr>
        <w:t>Understanding what differentiates an inert object from living matter is a fundamental question in biology. Living matter is dynamic and requires a continuous energy consumption; however, the fundamental principles of its dynamics are still largely unknown.</w:t>
      </w:r>
    </w:p>
    <w:p w14:paraId="76653EED" w14:textId="77777777" w:rsidR="007666A6" w:rsidRPr="007666A6" w:rsidRDefault="007666A6" w:rsidP="007666A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 w:rsidRPr="007666A6">
        <w:rPr>
          <w:rFonts w:ascii="ArialMT" w:hAnsi="ArialMT" w:cs="ArialMT"/>
          <w:sz w:val="24"/>
          <w:szCs w:val="24"/>
          <w:lang w:val="en-US"/>
        </w:rPr>
        <w:t xml:space="preserve">During this internship, we propose to use a biomimetic approach in order to understand how a biological structure can self-organize from individual proteins. We will study the dynamics of actin (principal component of the eukaryote cytoskeleton) and more precisely networks mimicking the cell motility (fundamental process of cell biology). </w:t>
      </w:r>
    </w:p>
    <w:p w14:paraId="0920E79F" w14:textId="7CF4B32B" w:rsidR="00624AC9" w:rsidRPr="002470F6" w:rsidRDefault="007666A6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 w:rsidRPr="007666A6">
        <w:rPr>
          <w:rFonts w:ascii="ArialMT" w:hAnsi="ArialMT" w:cs="ArialMT"/>
          <w:sz w:val="24"/>
          <w:szCs w:val="24"/>
          <w:lang w:val="en-US"/>
        </w:rPr>
        <w:t xml:space="preserve">In the future, we will add more blocks to this biomimetic system in order to go towards the reconstitution of an artificial cell.  </w:t>
      </w:r>
    </w:p>
    <w:p w14:paraId="4E6278E8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52751809" w14:textId="4EBB8437" w:rsidR="00624AC9" w:rsidRPr="002470F6" w:rsidRDefault="00F04B61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712800D6" w14:textId="528A790C" w:rsidR="00624AC9" w:rsidRPr="002470F6" w:rsidRDefault="0014217A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sz w:val="24"/>
          <w:szCs w:val="24"/>
          <w:lang w:val="en-US"/>
        </w:rPr>
      </w:pPr>
      <w:r>
        <w:rPr>
          <w:rFonts w:ascii="ArialMT" w:hAnsi="ArialMT" w:cs="ArialMT"/>
          <w:sz w:val="24"/>
          <w:szCs w:val="24"/>
          <w:lang w:val="en-US"/>
        </w:rPr>
        <w:t>W</w:t>
      </w:r>
      <w:r w:rsidR="007666A6" w:rsidRPr="007666A6">
        <w:rPr>
          <w:rFonts w:ascii="ArialMT" w:hAnsi="ArialMT" w:cs="ArialMT"/>
          <w:sz w:val="24"/>
          <w:szCs w:val="24"/>
          <w:lang w:val="en-US"/>
        </w:rPr>
        <w:t>e developed microwells</w:t>
      </w:r>
      <w:r w:rsidR="009920E9">
        <w:rPr>
          <w:rFonts w:ascii="ArialMT" w:hAnsi="ArialMT" w:cs="ArialMT"/>
          <w:sz w:val="24"/>
          <w:szCs w:val="24"/>
          <w:lang w:val="en-US"/>
        </w:rPr>
        <w:t xml:space="preserve"> that </w:t>
      </w:r>
      <w:r w:rsidR="00700139" w:rsidRPr="007666A6">
        <w:rPr>
          <w:rFonts w:ascii="ArialMT" w:hAnsi="ArialMT" w:cs="ArialMT"/>
          <w:sz w:val="24"/>
          <w:szCs w:val="24"/>
          <w:lang w:val="en-US"/>
        </w:rPr>
        <w:t>mimic</w:t>
      </w:r>
      <w:r w:rsidR="007666A6" w:rsidRPr="007666A6">
        <w:rPr>
          <w:rFonts w:ascii="ArialMT" w:hAnsi="ArialMT" w:cs="ArialMT"/>
          <w:sz w:val="24"/>
          <w:szCs w:val="24"/>
          <w:lang w:val="en-US"/>
        </w:rPr>
        <w:t xml:space="preserve"> the cell volume</w:t>
      </w:r>
      <w:r w:rsidR="009920E9">
        <w:rPr>
          <w:rFonts w:ascii="ArialMT" w:hAnsi="ArialMT" w:cs="ArialMT"/>
          <w:sz w:val="24"/>
          <w:szCs w:val="24"/>
          <w:lang w:val="en-US"/>
        </w:rPr>
        <w:t xml:space="preserve">. </w:t>
      </w:r>
      <w:r w:rsidR="007666A6" w:rsidRPr="007666A6">
        <w:rPr>
          <w:rFonts w:ascii="ArialMT" w:hAnsi="ArialMT" w:cs="ArialMT"/>
          <w:sz w:val="24"/>
          <w:szCs w:val="24"/>
          <w:lang w:val="en-US"/>
        </w:rPr>
        <w:t xml:space="preserve">The </w:t>
      </w:r>
      <w:r>
        <w:rPr>
          <w:rFonts w:ascii="ArialMT" w:hAnsi="ArialMT" w:cs="ArialMT"/>
          <w:sz w:val="24"/>
          <w:szCs w:val="24"/>
          <w:lang w:val="en-US"/>
        </w:rPr>
        <w:t>proteins</w:t>
      </w:r>
      <w:r w:rsidR="007666A6" w:rsidRPr="007666A6">
        <w:rPr>
          <w:rFonts w:ascii="ArialMT" w:hAnsi="ArialMT" w:cs="ArialMT"/>
          <w:sz w:val="24"/>
          <w:szCs w:val="24"/>
          <w:lang w:val="en-US"/>
        </w:rPr>
        <w:t xml:space="preserve"> are then encapsulated in those microwells and observable with fluorescence microscopy. In this controlled environment, we can follow the dynamics of our actin structures and characterize their behavior in a quantitative manner. </w:t>
      </w:r>
    </w:p>
    <w:p w14:paraId="26B4FD57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10298DF4" w14:textId="0ACC00CF" w:rsidR="00624AC9" w:rsidRPr="002470F6" w:rsidRDefault="001068C8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5377D91" w14:textId="335C3AC9" w:rsidR="00624AC9" w:rsidRPr="002470F6" w:rsidRDefault="00596163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i/>
          <w:iCs/>
          <w:sz w:val="24"/>
          <w:szCs w:val="24"/>
          <w:lang w:val="en-US"/>
        </w:rPr>
      </w:pPr>
      <w:r w:rsidRPr="002470F6">
        <w:rPr>
          <w:rFonts w:ascii="ArialMT" w:hAnsi="ArialMT" w:cs="ArialMT"/>
          <w:sz w:val="24"/>
          <w:szCs w:val="24"/>
          <w:lang w:val="en-US"/>
        </w:rPr>
        <w:t xml:space="preserve">Colin </w:t>
      </w:r>
      <w:r w:rsidRPr="002470F6">
        <w:rPr>
          <w:rFonts w:ascii="ArialMT" w:hAnsi="ArialMT" w:cs="ArialMT"/>
          <w:i/>
          <w:iCs/>
          <w:sz w:val="24"/>
          <w:szCs w:val="24"/>
          <w:lang w:val="en-US"/>
        </w:rPr>
        <w:t>et al</w:t>
      </w:r>
      <w:r w:rsidRPr="002470F6">
        <w:rPr>
          <w:rFonts w:ascii="ArialMT" w:hAnsi="ArialMT" w:cs="ArialMT"/>
          <w:sz w:val="24"/>
          <w:szCs w:val="24"/>
          <w:lang w:val="en-US"/>
        </w:rPr>
        <w:t>. Recycling of the actin monomer pool limits the lifetime of network turnover</w:t>
      </w:r>
      <w:r w:rsidR="00B17F0C" w:rsidRPr="002470F6">
        <w:rPr>
          <w:rFonts w:ascii="ArialMT" w:hAnsi="ArialMT" w:cs="ArialMT"/>
          <w:sz w:val="24"/>
          <w:szCs w:val="24"/>
          <w:lang w:val="en-US"/>
        </w:rPr>
        <w:t xml:space="preserve">, </w:t>
      </w:r>
      <w:r w:rsidR="00B17F0C" w:rsidRPr="002470F6">
        <w:rPr>
          <w:rFonts w:ascii="ArialMT" w:hAnsi="ArialMT" w:cs="ArialMT"/>
          <w:i/>
          <w:iCs/>
          <w:sz w:val="24"/>
          <w:szCs w:val="24"/>
          <w:lang w:val="en-US"/>
        </w:rPr>
        <w:t>The EMBO Journal 2023</w:t>
      </w:r>
    </w:p>
    <w:p w14:paraId="27D59D8C" w14:textId="6BF50E0C" w:rsidR="00B17F0C" w:rsidRPr="002470F6" w:rsidRDefault="00B17F0C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2470F6">
        <w:rPr>
          <w:rFonts w:ascii="ArialMT" w:hAnsi="ArialMT" w:cs="ArialMT"/>
          <w:sz w:val="24"/>
          <w:szCs w:val="24"/>
          <w:lang w:val="en-US"/>
        </w:rPr>
        <w:t xml:space="preserve">Yamamoto </w:t>
      </w:r>
      <w:r w:rsidRPr="002470F6">
        <w:rPr>
          <w:rFonts w:ascii="ArialMT" w:hAnsi="ArialMT" w:cs="ArialMT"/>
          <w:i/>
          <w:iCs/>
          <w:sz w:val="24"/>
          <w:szCs w:val="24"/>
          <w:lang w:val="en-US"/>
        </w:rPr>
        <w:t>et al</w:t>
      </w:r>
      <w:r w:rsidRPr="002470F6">
        <w:rPr>
          <w:rFonts w:ascii="ArialMT" w:hAnsi="ArialMT" w:cs="ArialMT"/>
          <w:sz w:val="24"/>
          <w:szCs w:val="24"/>
          <w:lang w:val="en-US"/>
        </w:rPr>
        <w:t xml:space="preserve">. Actin network architecture can ensure robust centering or sensitive decentering of the centrosome, </w:t>
      </w:r>
      <w:r w:rsidRPr="002470F6">
        <w:rPr>
          <w:rFonts w:ascii="ArialMT" w:hAnsi="ArialMT" w:cs="ArialMT"/>
          <w:i/>
          <w:iCs/>
          <w:sz w:val="24"/>
          <w:szCs w:val="24"/>
          <w:lang w:val="en-US"/>
        </w:rPr>
        <w:t>The EMBO Journal 2022</w:t>
      </w:r>
    </w:p>
    <w:p w14:paraId="5CD8F8CB" w14:textId="17748086" w:rsidR="00624AC9" w:rsidRPr="002470F6" w:rsidRDefault="005F04D3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i/>
          <w:iCs/>
          <w:sz w:val="24"/>
          <w:szCs w:val="24"/>
          <w:lang w:val="en-US"/>
        </w:rPr>
      </w:pPr>
      <w:proofErr w:type="spellStart"/>
      <w:r w:rsidRPr="00B8409F">
        <w:rPr>
          <w:rFonts w:ascii="ArialMT" w:hAnsi="ArialMT" w:cs="ArialMT"/>
          <w:sz w:val="24"/>
          <w:szCs w:val="24"/>
          <w:lang w:val="en-US"/>
        </w:rPr>
        <w:t>Vignaud</w:t>
      </w:r>
      <w:proofErr w:type="spellEnd"/>
      <w:r w:rsidRPr="00B8409F">
        <w:rPr>
          <w:rFonts w:ascii="ArialMT" w:hAnsi="ArialMT" w:cs="ArialMT"/>
          <w:sz w:val="24"/>
          <w:szCs w:val="24"/>
          <w:lang w:val="en-US"/>
        </w:rPr>
        <w:t xml:space="preserve"> </w:t>
      </w:r>
      <w:r w:rsidRPr="00B8409F">
        <w:rPr>
          <w:rFonts w:ascii="ArialMT" w:hAnsi="ArialMT" w:cs="ArialMT"/>
          <w:i/>
          <w:iCs/>
          <w:sz w:val="24"/>
          <w:szCs w:val="24"/>
          <w:lang w:val="en-US"/>
        </w:rPr>
        <w:t>et al</w:t>
      </w:r>
      <w:r w:rsidRPr="00B8409F">
        <w:rPr>
          <w:rFonts w:ascii="ArialMT" w:hAnsi="ArialMT" w:cs="ArialMT"/>
          <w:sz w:val="24"/>
          <w:szCs w:val="24"/>
          <w:lang w:val="en-US"/>
        </w:rPr>
        <w:t xml:space="preserve">. </w:t>
      </w:r>
      <w:r w:rsidRPr="002470F6">
        <w:rPr>
          <w:rFonts w:ascii="ArialMT" w:hAnsi="ArialMT" w:cs="ArialMT"/>
          <w:sz w:val="24"/>
          <w:szCs w:val="24"/>
          <w:lang w:val="en-US"/>
        </w:rPr>
        <w:t xml:space="preserve">Stress </w:t>
      </w:r>
      <w:proofErr w:type="spellStart"/>
      <w:r w:rsidRPr="002470F6">
        <w:rPr>
          <w:rFonts w:ascii="ArialMT" w:hAnsi="ArialMT" w:cs="ArialMT"/>
          <w:sz w:val="24"/>
          <w:szCs w:val="24"/>
          <w:lang w:val="en-US"/>
        </w:rPr>
        <w:t>fibres</w:t>
      </w:r>
      <w:proofErr w:type="spellEnd"/>
      <w:r w:rsidRPr="002470F6">
        <w:rPr>
          <w:rFonts w:ascii="ArialMT" w:hAnsi="ArialMT" w:cs="ArialMT"/>
          <w:sz w:val="24"/>
          <w:szCs w:val="24"/>
          <w:lang w:val="en-US"/>
        </w:rPr>
        <w:t xml:space="preserve"> are embedded in a contractile cortical network, </w:t>
      </w:r>
      <w:r w:rsidRPr="002470F6">
        <w:rPr>
          <w:rFonts w:ascii="ArialMT" w:hAnsi="ArialMT" w:cs="ArialMT"/>
          <w:i/>
          <w:iCs/>
          <w:sz w:val="24"/>
          <w:szCs w:val="24"/>
          <w:lang w:val="en-US"/>
        </w:rPr>
        <w:t>Nature Materials 2021</w:t>
      </w:r>
    </w:p>
    <w:p w14:paraId="0ACD6AC7" w14:textId="77777777" w:rsidR="00624AC9" w:rsidRPr="005F04D3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585FE68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677CC05" w14:textId="1CBF26DF" w:rsidR="003C73D3" w:rsidRPr="002470F6" w:rsidRDefault="00F84835" w:rsidP="002470F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>Biochemistry / Microfabrication / Microscopy / Image Analysis</w:t>
      </w:r>
    </w:p>
    <w:sectPr w:rsidR="003C73D3" w:rsidRPr="002470F6">
      <w:headerReference w:type="default" r:id="rId6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A71B" w14:textId="77777777" w:rsidR="005D2C3B" w:rsidRDefault="005D2C3B">
      <w:pPr>
        <w:spacing w:after="0" w:line="240" w:lineRule="auto"/>
      </w:pPr>
      <w:r>
        <w:separator/>
      </w:r>
    </w:p>
  </w:endnote>
  <w:endnote w:type="continuationSeparator" w:id="0">
    <w:p w14:paraId="51ACB475" w14:textId="77777777" w:rsidR="005D2C3B" w:rsidRDefault="005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E69E4" w14:textId="77777777" w:rsidR="005D2C3B" w:rsidRDefault="005D2C3B">
      <w:pPr>
        <w:spacing w:after="0" w:line="240" w:lineRule="auto"/>
      </w:pPr>
      <w:r>
        <w:separator/>
      </w:r>
    </w:p>
  </w:footnote>
  <w:footnote w:type="continuationSeparator" w:id="0">
    <w:p w14:paraId="5389FD97" w14:textId="77777777" w:rsidR="005D2C3B" w:rsidRDefault="005D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2F87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  <w:lang w:val="en-US" w:eastAsia="en-US"/>
      </w:rPr>
      <w:drawing>
        <wp:inline distT="0" distB="0" distL="0" distR="0" wp14:anchorId="41134557" wp14:editId="1B5802C2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9"/>
    <w:rsid w:val="001068C8"/>
    <w:rsid w:val="00121AE7"/>
    <w:rsid w:val="0014217A"/>
    <w:rsid w:val="0014405C"/>
    <w:rsid w:val="002317B0"/>
    <w:rsid w:val="002470F6"/>
    <w:rsid w:val="002505B8"/>
    <w:rsid w:val="00271FD2"/>
    <w:rsid w:val="002C01AA"/>
    <w:rsid w:val="00342759"/>
    <w:rsid w:val="00357C05"/>
    <w:rsid w:val="003C4CA5"/>
    <w:rsid w:val="003C73D3"/>
    <w:rsid w:val="00404965"/>
    <w:rsid w:val="00521738"/>
    <w:rsid w:val="005456D8"/>
    <w:rsid w:val="0058371E"/>
    <w:rsid w:val="00596163"/>
    <w:rsid w:val="005D0A84"/>
    <w:rsid w:val="005D2C3B"/>
    <w:rsid w:val="005F04D3"/>
    <w:rsid w:val="00613F7E"/>
    <w:rsid w:val="00624AC9"/>
    <w:rsid w:val="0064724F"/>
    <w:rsid w:val="006636E8"/>
    <w:rsid w:val="00695256"/>
    <w:rsid w:val="00696A0E"/>
    <w:rsid w:val="006E7A3F"/>
    <w:rsid w:val="00700139"/>
    <w:rsid w:val="007666A6"/>
    <w:rsid w:val="00767F47"/>
    <w:rsid w:val="0078083E"/>
    <w:rsid w:val="007874A7"/>
    <w:rsid w:val="007A1DD7"/>
    <w:rsid w:val="007B5E51"/>
    <w:rsid w:val="0080228C"/>
    <w:rsid w:val="00816D41"/>
    <w:rsid w:val="00825925"/>
    <w:rsid w:val="00834F6C"/>
    <w:rsid w:val="009647F7"/>
    <w:rsid w:val="00987460"/>
    <w:rsid w:val="009920E9"/>
    <w:rsid w:val="009A0723"/>
    <w:rsid w:val="009B5542"/>
    <w:rsid w:val="00AA45B4"/>
    <w:rsid w:val="00AE48EE"/>
    <w:rsid w:val="00AE7838"/>
    <w:rsid w:val="00B17F0C"/>
    <w:rsid w:val="00B5223B"/>
    <w:rsid w:val="00B8409F"/>
    <w:rsid w:val="00B96E00"/>
    <w:rsid w:val="00BA5683"/>
    <w:rsid w:val="00C97339"/>
    <w:rsid w:val="00CE56D8"/>
    <w:rsid w:val="00D11179"/>
    <w:rsid w:val="00D1321E"/>
    <w:rsid w:val="00D22D8A"/>
    <w:rsid w:val="00DE25D5"/>
    <w:rsid w:val="00DF3271"/>
    <w:rsid w:val="00E02D88"/>
    <w:rsid w:val="00E03D5C"/>
    <w:rsid w:val="00E53717"/>
    <w:rsid w:val="00E72134"/>
    <w:rsid w:val="00F04B61"/>
    <w:rsid w:val="00F249C6"/>
    <w:rsid w:val="00F36429"/>
    <w:rsid w:val="00F374C4"/>
    <w:rsid w:val="00F66E48"/>
    <w:rsid w:val="00F81B2B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2A580"/>
  <w14:defaultImageDpi w14:val="0"/>
  <w15:docId w15:val="{FC41D0DD-A928-4126-BA44-7225E3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delviest</dc:creator>
  <cp:keywords/>
  <dc:description/>
  <cp:lastModifiedBy>SYLVIE CANAVESIO</cp:lastModifiedBy>
  <cp:revision>2</cp:revision>
  <cp:lastPrinted>2012-05-07T09:02:00Z</cp:lastPrinted>
  <dcterms:created xsi:type="dcterms:W3CDTF">2023-06-16T10:29:00Z</dcterms:created>
  <dcterms:modified xsi:type="dcterms:W3CDTF">2023-06-16T10:29:00Z</dcterms:modified>
</cp:coreProperties>
</file>