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096FF"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09BD68A4" w14:textId="30A19148"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691633">
        <w:rPr>
          <w:rFonts w:ascii="ArialMT" w:hAnsi="ArialMT" w:cs="ArialMT"/>
          <w:b/>
          <w:bCs/>
          <w:sz w:val="28"/>
          <w:szCs w:val="28"/>
          <w:lang w:val="en-US"/>
        </w:rPr>
        <w:t>6</w:t>
      </w:r>
      <w:r>
        <w:rPr>
          <w:rFonts w:ascii="ArialMT" w:hAnsi="ArialMT" w:cs="ArialMT"/>
          <w:b/>
          <w:bCs/>
          <w:sz w:val="28"/>
          <w:szCs w:val="28"/>
          <w:lang w:val="en-US"/>
        </w:rPr>
        <w:t>-202</w:t>
      </w:r>
      <w:r w:rsidR="00691633">
        <w:rPr>
          <w:rFonts w:ascii="ArialMT" w:hAnsi="ArialMT" w:cs="ArialMT"/>
          <w:b/>
          <w:bCs/>
          <w:sz w:val="28"/>
          <w:szCs w:val="28"/>
          <w:lang w:val="en-US"/>
        </w:rPr>
        <w:t>7</w:t>
      </w:r>
    </w:p>
    <w:p w14:paraId="4264114D" w14:textId="77777777" w:rsidR="00624AC9" w:rsidRPr="00F04B61" w:rsidRDefault="00624AC9" w:rsidP="00624AC9">
      <w:pPr>
        <w:widowControl w:val="0"/>
        <w:autoSpaceDE w:val="0"/>
        <w:autoSpaceDN w:val="0"/>
        <w:adjustRightInd w:val="0"/>
        <w:spacing w:after="0" w:line="240" w:lineRule="auto"/>
        <w:ind w:right="-6"/>
        <w:jc w:val="center"/>
        <w:rPr>
          <w:rFonts w:ascii="ArialMT" w:hAnsi="ArialMT" w:cs="ArialMT"/>
          <w:b/>
          <w:bCs/>
          <w:sz w:val="28"/>
          <w:szCs w:val="28"/>
          <w:lang w:val="en-US"/>
        </w:rPr>
      </w:pPr>
    </w:p>
    <w:p w14:paraId="13F899E2" w14:textId="77777777"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281C44">
        <w:rPr>
          <w:rFonts w:ascii="ArialMT" w:hAnsi="ArialMT" w:cs="ArialMT"/>
          <w:sz w:val="24"/>
          <w:szCs w:val="24"/>
          <w:lang w:val="en-US"/>
        </w:rPr>
        <w:t xml:space="preserve">  CERMAV</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281C44">
        <w:rPr>
          <w:rFonts w:ascii="ArialMT" w:hAnsi="ArialMT" w:cs="ArialMT"/>
          <w:sz w:val="24"/>
          <w:szCs w:val="24"/>
          <w:lang w:val="en-US"/>
        </w:rPr>
        <w:t>Laurent HEUX</w:t>
      </w:r>
    </w:p>
    <w:p w14:paraId="43341D96" w14:textId="77777777"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281C44">
        <w:rPr>
          <w:rFonts w:ascii="ArialMT" w:hAnsi="ArialMT" w:cs="ArialMT"/>
          <w:sz w:val="24"/>
          <w:szCs w:val="24"/>
          <w:lang w:val="en-US"/>
        </w:rPr>
        <w:t>Molecular and Structural Glycobiology</w:t>
      </w:r>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281C44">
        <w:rPr>
          <w:rFonts w:ascii="ArialMT" w:hAnsi="ArialMT" w:cs="ArialMT"/>
          <w:sz w:val="24"/>
          <w:szCs w:val="24"/>
          <w:lang w:val="en-US"/>
        </w:rPr>
        <w:t>Annabelle VARROT</w:t>
      </w:r>
    </w:p>
    <w:p w14:paraId="415FDCF5"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15AC7833" w14:textId="4549B7E9" w:rsidR="00624AC9" w:rsidRPr="00F04B6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CC3CFE">
        <w:rPr>
          <w:rFonts w:ascii="ArialMT" w:hAnsi="ArialMT" w:cs="ArialMT"/>
          <w:sz w:val="24"/>
          <w:szCs w:val="24"/>
          <w:lang w:val="en-US"/>
        </w:rPr>
        <w:t>O. Ricloux</w:t>
      </w:r>
      <w:r w:rsidR="00691633">
        <w:rPr>
          <w:rFonts w:ascii="ArialMT" w:hAnsi="ArialMT" w:cs="ArialMT"/>
          <w:sz w:val="24"/>
          <w:szCs w:val="24"/>
          <w:lang w:val="en-US"/>
        </w:rPr>
        <w:t xml:space="preserve">, post-doc       </w:t>
      </w:r>
      <w:r>
        <w:rPr>
          <w:rFonts w:ascii="ArialMT" w:hAnsi="ArialMT" w:cs="ArialMT"/>
          <w:b/>
          <w:bCs/>
          <w:sz w:val="24"/>
          <w:szCs w:val="24"/>
          <w:lang w:val="en-US"/>
        </w:rPr>
        <w:t>HDR</w:t>
      </w:r>
      <w:r w:rsidR="001068C8">
        <w:rPr>
          <w:rFonts w:ascii="ArialMT" w:hAnsi="ArialMT" w:cs="ArialMT"/>
          <w:b/>
          <w:bCs/>
          <w:sz w:val="24"/>
          <w:szCs w:val="24"/>
          <w:lang w:val="en-US"/>
        </w:rPr>
        <w:t>:</w:t>
      </w:r>
      <w:r>
        <w:rPr>
          <w:rFonts w:ascii="ArialMT" w:hAnsi="ArialMT" w:cs="ArialMT"/>
          <w:b/>
          <w:bCs/>
          <w:sz w:val="24"/>
          <w:szCs w:val="24"/>
          <w:lang w:val="en-US"/>
        </w:rPr>
        <w:t xml:space="preserve">  </w:t>
      </w:r>
      <w:r w:rsidR="00CC3CFE">
        <w:rPr>
          <w:rFonts w:ascii="ArialMT" w:hAnsi="ArialMT" w:cs="ArialMT"/>
          <w:b/>
          <w:bCs/>
          <w:sz w:val="24"/>
          <w:szCs w:val="24"/>
          <w:lang w:val="en-US"/>
        </w:rPr>
        <w:t>no</w:t>
      </w:r>
      <w:r w:rsidR="00624AC9" w:rsidRPr="00F04B61">
        <w:rPr>
          <w:rFonts w:ascii="ArialMT" w:hAnsi="ArialMT" w:cs="ArialMT"/>
          <w:b/>
          <w:bCs/>
          <w:sz w:val="24"/>
          <w:szCs w:val="24"/>
          <w:lang w:val="en-US"/>
        </w:rPr>
        <w:t xml:space="preserve"> </w:t>
      </w:r>
      <w:r w:rsidR="00281C44">
        <w:rPr>
          <w:rFonts w:ascii="MS Gothic" w:eastAsia="MS Gothic" w:hAnsi="ArialMT" w:cs="ArialMT" w:hint="eastAsia"/>
          <w:b/>
          <w:bCs/>
          <w:sz w:val="24"/>
          <w:szCs w:val="24"/>
          <w:lang w:val="en-US"/>
        </w:rPr>
        <w:t>X</w:t>
      </w:r>
      <w:r>
        <w:rPr>
          <w:rFonts w:ascii="ArialMT" w:hAnsi="ArialMT" w:cs="ArialMT"/>
          <w:b/>
          <w:bCs/>
          <w:sz w:val="24"/>
          <w:szCs w:val="24"/>
          <w:lang w:val="en-US"/>
        </w:rPr>
        <w:t xml:space="preserve">   </w:t>
      </w:r>
    </w:p>
    <w:p w14:paraId="148C0429" w14:textId="77777777" w:rsidR="00624AC9" w:rsidRPr="00281C44" w:rsidRDefault="00F04B61" w:rsidP="00624AC9">
      <w:pPr>
        <w:widowControl w:val="0"/>
        <w:autoSpaceDE w:val="0"/>
        <w:autoSpaceDN w:val="0"/>
        <w:adjustRightInd w:val="0"/>
        <w:spacing w:after="0" w:line="240" w:lineRule="auto"/>
        <w:ind w:right="-6"/>
        <w:rPr>
          <w:rFonts w:ascii="ArialMT" w:hAnsi="ArialMT" w:cs="ArialMT"/>
          <w:sz w:val="24"/>
          <w:szCs w:val="24"/>
        </w:rPr>
      </w:pPr>
      <w:proofErr w:type="spellStart"/>
      <w:r w:rsidRPr="00281C44">
        <w:rPr>
          <w:rFonts w:ascii="ArialMT" w:hAnsi="ArialMT" w:cs="ArialMT"/>
          <w:b/>
          <w:bCs/>
          <w:sz w:val="24"/>
          <w:szCs w:val="24"/>
        </w:rPr>
        <w:t>Ad</w:t>
      </w:r>
      <w:r w:rsidR="001068C8" w:rsidRPr="00281C44">
        <w:rPr>
          <w:rFonts w:ascii="ArialMT" w:hAnsi="ArialMT" w:cs="ArialMT"/>
          <w:b/>
          <w:bCs/>
          <w:sz w:val="24"/>
          <w:szCs w:val="24"/>
        </w:rPr>
        <w:t>d</w:t>
      </w:r>
      <w:r w:rsidRPr="00281C44">
        <w:rPr>
          <w:rFonts w:ascii="ArialMT" w:hAnsi="ArialMT" w:cs="ArialMT"/>
          <w:b/>
          <w:bCs/>
          <w:sz w:val="24"/>
          <w:szCs w:val="24"/>
        </w:rPr>
        <w:t>ress</w:t>
      </w:r>
      <w:proofErr w:type="spellEnd"/>
      <w:r w:rsidR="00624AC9" w:rsidRPr="00281C44">
        <w:rPr>
          <w:rFonts w:ascii="ArialMT" w:hAnsi="ArialMT" w:cs="ArialMT"/>
          <w:b/>
          <w:bCs/>
          <w:sz w:val="24"/>
          <w:szCs w:val="24"/>
        </w:rPr>
        <w:t>:</w:t>
      </w:r>
      <w:r w:rsidR="00624AC9" w:rsidRPr="00281C44">
        <w:rPr>
          <w:rFonts w:ascii="ArialMT" w:hAnsi="ArialMT" w:cs="ArialMT"/>
          <w:sz w:val="24"/>
          <w:szCs w:val="24"/>
        </w:rPr>
        <w:t xml:space="preserve"> </w:t>
      </w:r>
      <w:r w:rsidR="00281C44" w:rsidRPr="00281C44">
        <w:rPr>
          <w:rFonts w:ascii="ArialMT" w:hAnsi="ArialMT" w:cs="ArialMT"/>
          <w:sz w:val="24"/>
          <w:szCs w:val="24"/>
        </w:rPr>
        <w:t>CERMAV, 601 rue de l</w:t>
      </w:r>
      <w:r w:rsidR="00281C44">
        <w:rPr>
          <w:rFonts w:ascii="ArialMT" w:hAnsi="ArialMT" w:cs="ArialMT"/>
          <w:sz w:val="24"/>
          <w:szCs w:val="24"/>
        </w:rPr>
        <w:t>a chimie, Campus Universitaire, 38000 Grenoble</w:t>
      </w:r>
    </w:p>
    <w:p w14:paraId="5A88653F" w14:textId="66792368" w:rsidR="00624AC9" w:rsidRPr="00281C44"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r w:rsidRPr="00281C44">
        <w:rPr>
          <w:rFonts w:ascii="ArialMT" w:hAnsi="ArialMT" w:cs="ArialMT"/>
          <w:b/>
          <w:bCs/>
          <w:sz w:val="24"/>
          <w:szCs w:val="24"/>
        </w:rPr>
        <w:t>Phone</w:t>
      </w:r>
      <w:r w:rsidR="00624AC9" w:rsidRPr="00281C44">
        <w:rPr>
          <w:rFonts w:ascii="ArialMT" w:hAnsi="ArialMT" w:cs="ArialMT"/>
          <w:b/>
          <w:bCs/>
          <w:sz w:val="24"/>
          <w:szCs w:val="24"/>
        </w:rPr>
        <w:t>:</w:t>
      </w:r>
      <w:r w:rsidR="00624AC9" w:rsidRPr="00281C44">
        <w:rPr>
          <w:rFonts w:ascii="ArialMT" w:hAnsi="ArialMT" w:cs="ArialMT"/>
          <w:b/>
          <w:bCs/>
          <w:sz w:val="24"/>
          <w:szCs w:val="24"/>
        </w:rPr>
        <w:tab/>
        <w:t>e</w:t>
      </w:r>
      <w:r w:rsidRPr="00281C44">
        <w:rPr>
          <w:rFonts w:ascii="ArialMT" w:hAnsi="ArialMT" w:cs="ArialMT"/>
          <w:b/>
          <w:bCs/>
          <w:sz w:val="24"/>
          <w:szCs w:val="24"/>
        </w:rPr>
        <w:t>-mail</w:t>
      </w:r>
      <w:r w:rsidR="00624AC9" w:rsidRPr="00281C44">
        <w:rPr>
          <w:rFonts w:ascii="ArialMT" w:hAnsi="ArialMT" w:cs="ArialMT"/>
          <w:b/>
          <w:bCs/>
          <w:sz w:val="24"/>
          <w:szCs w:val="24"/>
        </w:rPr>
        <w:t>:</w:t>
      </w:r>
      <w:r w:rsidR="00624AC9" w:rsidRPr="00281C44">
        <w:rPr>
          <w:rFonts w:ascii="ArialMT" w:hAnsi="ArialMT" w:cs="ArialMT"/>
          <w:sz w:val="24"/>
          <w:szCs w:val="24"/>
        </w:rPr>
        <w:t xml:space="preserve"> </w:t>
      </w:r>
      <w:r w:rsidR="00CC3CFE">
        <w:rPr>
          <w:rFonts w:ascii="ArialMT" w:hAnsi="ArialMT" w:cs="ArialMT"/>
          <w:sz w:val="24"/>
          <w:szCs w:val="24"/>
        </w:rPr>
        <w:t>oceane.ricloux@cermav.cnrs.fr</w:t>
      </w:r>
    </w:p>
    <w:p w14:paraId="4D0ACC1F" w14:textId="77777777" w:rsidR="008E1633" w:rsidRPr="00F04B61" w:rsidRDefault="008E1633" w:rsidP="008E1633">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Program of the Master’s degree in Biology</w:t>
      </w:r>
      <w:r w:rsidRPr="00F04B61">
        <w:rPr>
          <w:rFonts w:ascii="ArialMT" w:hAnsi="ArialMT" w:cs="ArialMT"/>
          <w:b/>
          <w:bCs/>
          <w:sz w:val="24"/>
          <w:szCs w:val="24"/>
          <w:lang w:val="en-US"/>
        </w:rPr>
        <w:t>:</w:t>
      </w:r>
    </w:p>
    <w:p w14:paraId="3245A5E4" w14:textId="0CFA82AB" w:rsidR="008E1633" w:rsidRPr="00E03D5C" w:rsidRDefault="008E1633" w:rsidP="008E1633">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sidRPr="00F36429">
        <w:rPr>
          <w:rFonts w:ascii="MS Gothic" w:eastAsia="MS Gothic" w:hAnsi="ArialMT" w:cs="ArialMT" w:hint="eastAsia"/>
          <w:b/>
          <w:bCs/>
          <w:sz w:val="24"/>
          <w:szCs w:val="24"/>
          <w:lang w:val="en-US"/>
        </w:rPr>
        <w:t>☐</w:t>
      </w:r>
      <w:r>
        <w:rPr>
          <w:rFonts w:ascii="MS Gothic" w:eastAsia="MS Gothic" w:hAnsi="ArialMT" w:cs="ArialMT"/>
          <w:b/>
          <w:bCs/>
          <w:sz w:val="24"/>
          <w:szCs w:val="24"/>
          <w:lang w:val="en-US"/>
        </w:rPr>
        <w:t xml:space="preserve"> </w:t>
      </w:r>
      <w:r>
        <w:rPr>
          <w:rFonts w:ascii="ArialMT" w:hAnsi="ArialMT" w:cs="ArialMT"/>
          <w:sz w:val="24"/>
          <w:szCs w:val="24"/>
          <w:lang w:val="en-US"/>
        </w:rPr>
        <w:t>Microbiology, Infectious Diseases and Immunology</w:t>
      </w:r>
      <w:r>
        <w:rPr>
          <w:rFonts w:ascii="ArialMT" w:hAnsi="ArialMT" w:cs="ArialMT"/>
          <w:sz w:val="24"/>
          <w:szCs w:val="24"/>
          <w:lang w:val="en-US"/>
        </w:rPr>
        <w:tab/>
        <w:t xml:space="preserve">X </w:t>
      </w:r>
      <w:r>
        <w:rPr>
          <w:rFonts w:ascii="Arial" w:eastAsia="MS Gothic" w:hAnsi="Arial" w:cs="Arial"/>
          <w:bCs/>
          <w:sz w:val="24"/>
          <w:szCs w:val="24"/>
          <w:lang w:val="en-US"/>
        </w:rPr>
        <w:t>Biochemistry &amp; Structure</w:t>
      </w:r>
    </w:p>
    <w:p w14:paraId="47BBA763" w14:textId="77777777" w:rsidR="008E1633" w:rsidRDefault="008E1633" w:rsidP="008E1633">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sidRPr="00F04B61">
        <w:rPr>
          <w:rFonts w:ascii="MS Gothic" w:eastAsia="MS Gothic" w:hAnsi="ArialMT" w:cs="ArialMT" w:hint="eastAsia"/>
          <w:b/>
          <w:bCs/>
          <w:sz w:val="24"/>
          <w:szCs w:val="24"/>
          <w:lang w:val="en-US"/>
        </w:rPr>
        <w:t>☐</w:t>
      </w:r>
      <w:r>
        <w:rPr>
          <w:rFonts w:ascii="ArialMT" w:hAnsi="ArialMT" w:cs="ArialMT"/>
          <w:b/>
          <w:bCs/>
          <w:sz w:val="24"/>
          <w:szCs w:val="24"/>
          <w:lang w:val="en-US"/>
        </w:rPr>
        <w:t xml:space="preserve"> </w:t>
      </w:r>
      <w:r w:rsidRPr="00F36429">
        <w:rPr>
          <w:rFonts w:ascii="ArialMT" w:hAnsi="ArialMT" w:cs="ArialMT"/>
          <w:sz w:val="24"/>
          <w:szCs w:val="24"/>
          <w:lang w:val="en-US"/>
        </w:rPr>
        <w:t>Physiology</w:t>
      </w:r>
      <w:r>
        <w:rPr>
          <w:rFonts w:ascii="ArialMT" w:hAnsi="ArialMT" w:cs="ArialMT"/>
          <w:sz w:val="24"/>
          <w:szCs w:val="24"/>
          <w:lang w:val="en-US"/>
        </w:rPr>
        <w:t>,</w:t>
      </w:r>
      <w:r w:rsidRPr="00F36429">
        <w:rPr>
          <w:rFonts w:ascii="ArialMT" w:hAnsi="ArialMT" w:cs="ArialMT"/>
          <w:sz w:val="24"/>
          <w:szCs w:val="24"/>
          <w:lang w:val="en-US"/>
        </w:rPr>
        <w:t xml:space="preserve"> Epigenetics</w:t>
      </w:r>
      <w:r>
        <w:rPr>
          <w:rFonts w:ascii="ArialMT" w:hAnsi="ArialMT" w:cs="ArialMT"/>
          <w:sz w:val="24"/>
          <w:szCs w:val="24"/>
          <w:lang w:val="en-US"/>
        </w:rPr>
        <w:t xml:space="preserve">, Differentiation, Cancer    </w:t>
      </w:r>
      <w:r w:rsidRPr="00F04B61">
        <w:rPr>
          <w:rFonts w:ascii="MS Gothic" w:eastAsia="MS Gothic" w:hAnsi="ArialMT" w:cs="ArialMT" w:hint="eastAsia"/>
          <w:b/>
          <w:bCs/>
          <w:sz w:val="24"/>
          <w:szCs w:val="24"/>
          <w:lang w:val="en-US"/>
        </w:rPr>
        <w:t>☐</w:t>
      </w:r>
      <w:r w:rsidRPr="00F04B61">
        <w:rPr>
          <w:rFonts w:ascii="ArialMT" w:hAnsi="ArialMT" w:cs="ArialMT"/>
          <w:b/>
          <w:bCs/>
          <w:sz w:val="24"/>
          <w:szCs w:val="24"/>
          <w:lang w:val="en-US"/>
        </w:rPr>
        <w:t xml:space="preserve"> </w:t>
      </w:r>
      <w:r w:rsidRPr="00F04B61">
        <w:rPr>
          <w:rFonts w:ascii="ArialMT" w:hAnsi="ArialMT" w:cs="ArialMT"/>
          <w:bCs/>
          <w:sz w:val="24"/>
          <w:szCs w:val="24"/>
          <w:lang w:val="en-US"/>
        </w:rPr>
        <w:t>Neurosciences and Neurobiology</w:t>
      </w:r>
      <w:r>
        <w:rPr>
          <w:rFonts w:ascii="ArialMT" w:hAnsi="ArialMT" w:cs="ArialMT"/>
          <w:sz w:val="24"/>
          <w:szCs w:val="24"/>
          <w:lang w:val="en-US"/>
        </w:rPr>
        <w:t xml:space="preserve">   </w:t>
      </w:r>
    </w:p>
    <w:p w14:paraId="1C4C2FC4" w14:textId="017384D6" w:rsidR="0064724F" w:rsidRPr="00E03D5C" w:rsidRDefault="008E1633" w:rsidP="008E1633">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Pr>
          <w:rFonts w:ascii="ArialMT" w:hAnsi="ArialMT" w:cs="ArialMT"/>
          <w:sz w:val="24"/>
          <w:szCs w:val="24"/>
          <w:lang w:val="en-US"/>
        </w:rPr>
        <w:t xml:space="preserve">    </w:t>
      </w:r>
    </w:p>
    <w:p w14:paraId="31D131E5" w14:textId="23F57D1C"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r w:rsidR="00281C44">
        <w:rPr>
          <w:rFonts w:ascii="ArialMT" w:hAnsi="ArialMT" w:cs="ArialMT"/>
          <w:b/>
          <w:sz w:val="24"/>
          <w:szCs w:val="24"/>
          <w:lang w:val="en-US"/>
        </w:rPr>
        <w:t xml:space="preserve"> </w:t>
      </w:r>
      <w:r w:rsidR="00691633">
        <w:rPr>
          <w:rFonts w:ascii="ArialMT" w:hAnsi="ArialMT" w:cs="ArialMT"/>
          <w:b/>
          <w:sz w:val="24"/>
          <w:szCs w:val="24"/>
          <w:lang w:val="en-US"/>
        </w:rPr>
        <w:t>Development of novel carbohydrate-binding modules as molecular probes for plant cell wall imaging</w:t>
      </w:r>
    </w:p>
    <w:p w14:paraId="4173E0CE" w14:textId="5314A276" w:rsidR="00624AC9" w:rsidRDefault="00F04B61" w:rsidP="00281C44">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w:t>
      </w:r>
      <w:r w:rsidR="00624AC9" w:rsidRPr="00F04B61">
        <w:rPr>
          <w:rFonts w:ascii="ArialMT" w:hAnsi="ArialMT" w:cs="ArialMT"/>
          <w:sz w:val="24"/>
          <w:szCs w:val="24"/>
          <w:u w:val="single"/>
          <w:lang w:val="en-US"/>
        </w:rPr>
        <w:t xml:space="preserve">: </w:t>
      </w:r>
    </w:p>
    <w:p w14:paraId="3EC14379" w14:textId="060FB1FB" w:rsidR="00DA26C0" w:rsidRPr="00010620" w:rsidRDefault="00DA26C0" w:rsidP="00010620">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Pr>
          <w:rFonts w:ascii="ArialMT" w:hAnsi="ArialMT" w:cs="ArialMT"/>
          <w:sz w:val="24"/>
          <w:szCs w:val="24"/>
          <w:lang w:val="en-US"/>
        </w:rPr>
        <w:t>Identify, produce and characterize new carbohydrate-binding modules (CBMs) that specifically recognize plant cell wall polysaccharides. The selected CBM will be engineered and validated as molecular probes for future super-resolution imaging applications.</w:t>
      </w:r>
    </w:p>
    <w:p w14:paraId="04B3F90E" w14:textId="22B46D83" w:rsidR="00624AC9" w:rsidRPr="00524414" w:rsidRDefault="00F04B61" w:rsidP="00524414">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w:t>
      </w:r>
      <w:r w:rsidR="00624AC9" w:rsidRPr="00F04B61">
        <w:rPr>
          <w:rFonts w:ascii="ArialMT" w:hAnsi="ArialMT" w:cs="ArialMT"/>
          <w:sz w:val="24"/>
          <w:szCs w:val="24"/>
          <w:u w:val="single"/>
          <w:lang w:val="en-US"/>
        </w:rPr>
        <w:t xml:space="preserve">: </w:t>
      </w:r>
    </w:p>
    <w:p w14:paraId="076634E7" w14:textId="0E6B2E4E" w:rsidR="00624AC9" w:rsidRPr="00531560" w:rsidRDefault="00DA26C0" w:rsidP="00531560">
      <w:pPr>
        <w:widowControl w:val="0"/>
        <w:pBdr>
          <w:top w:val="single" w:sz="8" w:space="1" w:color="auto"/>
          <w:left w:val="single" w:sz="8" w:space="4" w:color="auto"/>
          <w:bottom w:val="single" w:sz="8" w:space="1" w:color="auto"/>
          <w:right w:val="single" w:sz="8" w:space="4" w:color="auto"/>
        </w:pBdr>
        <w:tabs>
          <w:tab w:val="left" w:pos="930"/>
        </w:tabs>
        <w:autoSpaceDE w:val="0"/>
        <w:autoSpaceDN w:val="0"/>
        <w:adjustRightInd w:val="0"/>
        <w:spacing w:after="0" w:line="240" w:lineRule="auto"/>
        <w:ind w:right="-6"/>
        <w:jc w:val="both"/>
        <w:rPr>
          <w:rFonts w:ascii="ArialMT" w:hAnsi="ArialMT" w:cs="ArialMT"/>
          <w:sz w:val="24"/>
          <w:szCs w:val="24"/>
          <w:lang w:val="en-US"/>
        </w:rPr>
      </w:pPr>
      <w:r>
        <w:rPr>
          <w:rFonts w:ascii="ArialMT" w:hAnsi="ArialMT" w:cs="ArialMT"/>
          <w:sz w:val="24"/>
          <w:szCs w:val="24"/>
          <w:lang w:val="en-US"/>
        </w:rPr>
        <w:t xml:space="preserve">Understanding the nanoscale organization of plant cell walls requires molecular probes combining high specificity, small size and controlled functionalization. CBMs constitute promising alternatives to conventional antibodies for this purpose. As part of an ongoing project aimed </w:t>
      </w:r>
      <w:r>
        <w:rPr>
          <w:rFonts w:ascii="ArialMT" w:hAnsi="ArialMT" w:cs="ArialMT"/>
          <w:sz w:val="24"/>
          <w:szCs w:val="24"/>
          <w:lang w:val="en-US"/>
        </w:rPr>
        <w:tab/>
        <w:t xml:space="preserve">at developing a versatile toolbox of fluorescent CBM-based probes, this internship will focus on expending the repertoire of binders targeting additional plant cell wall polysaccharides. </w:t>
      </w:r>
      <w:r w:rsidR="00691633">
        <w:rPr>
          <w:rFonts w:ascii="ArialMT" w:hAnsi="ArialMT" w:cs="ArialMT"/>
          <w:sz w:val="24"/>
          <w:szCs w:val="24"/>
          <w:lang w:val="en-US"/>
        </w:rPr>
        <w:t>T</w:t>
      </w:r>
      <w:r>
        <w:rPr>
          <w:rFonts w:ascii="ArialMT" w:hAnsi="ArialMT" w:cs="ArialMT"/>
          <w:sz w:val="24"/>
          <w:szCs w:val="24"/>
          <w:lang w:val="en-US"/>
        </w:rPr>
        <w:t xml:space="preserve">he student will select promising CBMs, clone the corresponding genes, produce recombinant proteins and engineer them for site-specific functionalization using enzymatic transpeptidation and click chemistry. Their binding properties will be characterized using </w:t>
      </w:r>
      <w:r w:rsidR="00691633">
        <w:rPr>
          <w:rFonts w:ascii="ArialMT" w:hAnsi="ArialMT" w:cs="ArialMT"/>
          <w:sz w:val="24"/>
          <w:szCs w:val="24"/>
          <w:lang w:val="en-US"/>
        </w:rPr>
        <w:t>biophysical</w:t>
      </w:r>
      <w:r>
        <w:rPr>
          <w:rFonts w:ascii="ArialMT" w:hAnsi="ArialMT" w:cs="ArialMT"/>
          <w:sz w:val="24"/>
          <w:szCs w:val="24"/>
          <w:lang w:val="en-US"/>
        </w:rPr>
        <w:t xml:space="preserve"> approaches </w:t>
      </w:r>
      <w:r w:rsidR="00691633">
        <w:rPr>
          <w:rFonts w:ascii="ArialMT" w:hAnsi="ArialMT" w:cs="ArialMT"/>
          <w:sz w:val="24"/>
          <w:szCs w:val="24"/>
          <w:lang w:val="en-US"/>
        </w:rPr>
        <w:t>(</w:t>
      </w:r>
      <w:r>
        <w:rPr>
          <w:rFonts w:ascii="ArialMT" w:hAnsi="ArialMT" w:cs="ArialMT"/>
          <w:sz w:val="24"/>
          <w:szCs w:val="24"/>
          <w:lang w:val="en-US"/>
        </w:rPr>
        <w:t>isothermal titration calorimetry (ITC</w:t>
      </w:r>
      <w:r w:rsidR="00691633">
        <w:rPr>
          <w:rFonts w:ascii="ArialMT" w:hAnsi="ArialMT" w:cs="ArialMT"/>
          <w:sz w:val="24"/>
          <w:szCs w:val="24"/>
          <w:lang w:val="en-US"/>
        </w:rPr>
        <w:t xml:space="preserve">)…) and </w:t>
      </w:r>
      <w:proofErr w:type="spellStart"/>
      <w:r w:rsidR="00691633">
        <w:rPr>
          <w:rFonts w:ascii="ArialMT" w:hAnsi="ArialMT" w:cs="ArialMT"/>
          <w:sz w:val="24"/>
          <w:szCs w:val="24"/>
          <w:lang w:val="en-US"/>
        </w:rPr>
        <w:t>dSTORM</w:t>
      </w:r>
      <w:proofErr w:type="spellEnd"/>
      <w:r w:rsidR="00691633">
        <w:rPr>
          <w:rFonts w:ascii="ArialMT" w:hAnsi="ArialMT" w:cs="ArialMT"/>
          <w:sz w:val="24"/>
          <w:szCs w:val="24"/>
          <w:lang w:val="en-US"/>
        </w:rPr>
        <w:t xml:space="preserve"> imaging performed by our collaborators. Depending on the progress of the project, structural studies by X-ray crystallography may be </w:t>
      </w:r>
      <w:r w:rsidR="00691633" w:rsidRPr="00612952">
        <w:rPr>
          <w:rFonts w:ascii="ArialMT" w:hAnsi="ArialMT" w:cs="ArialMT"/>
          <w:sz w:val="24"/>
          <w:szCs w:val="24"/>
          <w:lang w:val="en-US"/>
        </w:rPr>
        <w:t>undertaken</w:t>
      </w:r>
      <w:r w:rsidR="008E1633" w:rsidRPr="00612952">
        <w:rPr>
          <w:rFonts w:ascii="ArialMT" w:hAnsi="ArialMT" w:cs="ArialMT"/>
          <w:sz w:val="24"/>
          <w:szCs w:val="24"/>
          <w:lang w:val="en-US"/>
        </w:rPr>
        <w:t xml:space="preserve"> for novel CBM.</w:t>
      </w:r>
    </w:p>
    <w:p w14:paraId="770838D6" w14:textId="0D16832A"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w:t>
      </w:r>
      <w:r w:rsidR="00624AC9" w:rsidRPr="00F04B61">
        <w:rPr>
          <w:rFonts w:ascii="ArialMT" w:hAnsi="ArialMT" w:cs="ArialMT"/>
          <w:sz w:val="24"/>
          <w:szCs w:val="24"/>
          <w:u w:val="single"/>
          <w:lang w:val="en-US"/>
        </w:rPr>
        <w:t xml:space="preserve">: </w:t>
      </w:r>
    </w:p>
    <w:p w14:paraId="11796F6B" w14:textId="27CE50ED" w:rsidR="00624AC9" w:rsidRPr="00531560" w:rsidRDefault="00691633"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sz w:val="24"/>
          <w:szCs w:val="24"/>
          <w:lang w:val="en-US"/>
        </w:rPr>
      </w:pPr>
      <w:r>
        <w:rPr>
          <w:rFonts w:ascii="ArialMT" w:hAnsi="ArialMT" w:cs="ArialMT"/>
          <w:sz w:val="24"/>
          <w:szCs w:val="24"/>
          <w:lang w:val="en-US"/>
        </w:rPr>
        <w:t>M</w:t>
      </w:r>
      <w:r w:rsidR="00281C44" w:rsidRPr="00531560">
        <w:rPr>
          <w:rFonts w:ascii="ArialMT" w:hAnsi="ArialMT" w:cs="ArialMT"/>
          <w:sz w:val="24"/>
          <w:szCs w:val="24"/>
          <w:lang w:val="en-US"/>
        </w:rPr>
        <w:t xml:space="preserve">olecular biology, recombinant expression, </w:t>
      </w:r>
      <w:r>
        <w:rPr>
          <w:rFonts w:ascii="ArialMT" w:hAnsi="ArialMT" w:cs="ArialMT"/>
          <w:sz w:val="24"/>
          <w:szCs w:val="24"/>
          <w:lang w:val="en-US"/>
        </w:rPr>
        <w:t xml:space="preserve">bioconjugation, </w:t>
      </w:r>
      <w:r w:rsidR="00281C44" w:rsidRPr="00531560">
        <w:rPr>
          <w:rFonts w:ascii="ArialMT" w:hAnsi="ArialMT" w:cs="ArialMT"/>
          <w:sz w:val="24"/>
          <w:szCs w:val="24"/>
          <w:lang w:val="en-US"/>
        </w:rPr>
        <w:t>biochemistry and characterization of protein ligand interaction</w:t>
      </w:r>
      <w:r w:rsidR="00531560">
        <w:rPr>
          <w:rFonts w:ascii="ArialMT" w:hAnsi="ArialMT" w:cs="ArialMT"/>
          <w:sz w:val="24"/>
          <w:szCs w:val="24"/>
          <w:lang w:val="en-US"/>
        </w:rPr>
        <w:t>s</w:t>
      </w:r>
      <w:r w:rsidR="00281C44" w:rsidRPr="00531560">
        <w:rPr>
          <w:rFonts w:ascii="ArialMT" w:hAnsi="ArialMT" w:cs="ArialMT"/>
          <w:sz w:val="24"/>
          <w:szCs w:val="24"/>
          <w:lang w:val="en-US"/>
        </w:rPr>
        <w:t xml:space="preserve"> (microcalorimetry, surface plasmon resonance, biolayer interferometry). Eventually </w:t>
      </w:r>
      <w:r w:rsidR="008E1633">
        <w:rPr>
          <w:rFonts w:ascii="ArialMT" w:hAnsi="ArialMT" w:cs="ArialMT"/>
          <w:sz w:val="24"/>
          <w:szCs w:val="24"/>
          <w:lang w:val="en-US"/>
        </w:rPr>
        <w:t xml:space="preserve">X-ray </w:t>
      </w:r>
      <w:r w:rsidR="00281C44" w:rsidRPr="00531560">
        <w:rPr>
          <w:rFonts w:ascii="ArialMT" w:hAnsi="ArialMT" w:cs="ArialMT"/>
          <w:sz w:val="24"/>
          <w:szCs w:val="24"/>
          <w:lang w:val="en-US"/>
        </w:rPr>
        <w:t>crystallography</w:t>
      </w:r>
      <w:r>
        <w:rPr>
          <w:rFonts w:ascii="ArialMT" w:hAnsi="ArialMT" w:cs="ArialMT"/>
          <w:sz w:val="24"/>
          <w:szCs w:val="24"/>
          <w:lang w:val="en-US"/>
        </w:rPr>
        <w:t>.</w:t>
      </w:r>
    </w:p>
    <w:p w14:paraId="7AB41124"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690297E6" w14:textId="2FD26478" w:rsidR="00624AC9" w:rsidRDefault="001068C8" w:rsidP="00524414">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356519B3" w14:textId="7AB6A48A" w:rsidR="00691633" w:rsidRPr="00691633" w:rsidRDefault="00691633" w:rsidP="00524414">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 w:hAnsi="Arial" w:cs="Arial"/>
          <w:sz w:val="28"/>
          <w:szCs w:val="28"/>
          <w:lang w:val="en-US"/>
        </w:rPr>
      </w:pPr>
      <w:r w:rsidRPr="008E1633">
        <w:rPr>
          <w:rFonts w:ascii="Arial" w:hAnsi="Arial" w:cs="Arial"/>
          <w:sz w:val="24"/>
          <w:szCs w:val="24"/>
        </w:rPr>
        <w:t xml:space="preserve">- </w:t>
      </w:r>
      <w:proofErr w:type="spellStart"/>
      <w:r w:rsidRPr="008E1633">
        <w:rPr>
          <w:rFonts w:ascii="Arial" w:hAnsi="Arial" w:cs="Arial"/>
          <w:sz w:val="24"/>
          <w:szCs w:val="24"/>
        </w:rPr>
        <w:t>Notova</w:t>
      </w:r>
      <w:proofErr w:type="spellEnd"/>
      <w:r w:rsidRPr="008E1633">
        <w:rPr>
          <w:rFonts w:ascii="Arial" w:hAnsi="Arial" w:cs="Arial"/>
          <w:sz w:val="24"/>
          <w:szCs w:val="24"/>
        </w:rPr>
        <w:t xml:space="preserve">, S.; </w:t>
      </w:r>
      <w:proofErr w:type="spellStart"/>
      <w:r w:rsidRPr="008E1633">
        <w:rPr>
          <w:rFonts w:ascii="Arial" w:hAnsi="Arial" w:cs="Arial"/>
          <w:sz w:val="24"/>
          <w:szCs w:val="24"/>
        </w:rPr>
        <w:t>Cannac</w:t>
      </w:r>
      <w:proofErr w:type="spellEnd"/>
      <w:r w:rsidRPr="008E1633">
        <w:rPr>
          <w:rFonts w:ascii="Arial" w:hAnsi="Arial" w:cs="Arial"/>
          <w:sz w:val="24"/>
          <w:szCs w:val="24"/>
        </w:rPr>
        <w:t xml:space="preserve">, N.; </w:t>
      </w:r>
      <w:r w:rsidR="008E1633" w:rsidRPr="008E1633">
        <w:rPr>
          <w:rFonts w:ascii="Arial" w:hAnsi="Arial" w:cs="Arial"/>
          <w:sz w:val="24"/>
          <w:szCs w:val="24"/>
        </w:rPr>
        <w:t>et al.</w:t>
      </w:r>
      <w:r w:rsidR="008E1633">
        <w:rPr>
          <w:rFonts w:ascii="Arial" w:hAnsi="Arial" w:cs="Arial"/>
          <w:sz w:val="24"/>
          <w:szCs w:val="24"/>
        </w:rPr>
        <w:t xml:space="preserve"> </w:t>
      </w:r>
      <w:r w:rsidRPr="008E1633">
        <w:rPr>
          <w:rFonts w:ascii="Arial" w:hAnsi="Arial" w:cs="Arial"/>
          <w:sz w:val="24"/>
          <w:szCs w:val="24"/>
        </w:rPr>
        <w:t xml:space="preserve"> </w:t>
      </w:r>
      <w:r w:rsidRPr="00691633">
        <w:rPr>
          <w:rFonts w:ascii="Arial" w:hAnsi="Arial" w:cs="Arial"/>
          <w:sz w:val="24"/>
          <w:szCs w:val="24"/>
          <w:lang w:val="en-US"/>
        </w:rPr>
        <w:t xml:space="preserve">Building an Artificial Plant Cell Wall on a Lipid Bilayer by Assembling Polysaccharides and Engineered Proteins. </w:t>
      </w:r>
      <w:r w:rsidRPr="00691633">
        <w:rPr>
          <w:rFonts w:ascii="Arial" w:hAnsi="Arial" w:cs="Arial"/>
          <w:i/>
          <w:iCs/>
          <w:sz w:val="24"/>
          <w:szCs w:val="24"/>
          <w:lang w:val="en-US"/>
        </w:rPr>
        <w:t>ACS Synth. Biol.</w:t>
      </w:r>
      <w:r w:rsidRPr="00691633">
        <w:rPr>
          <w:rFonts w:ascii="Arial" w:hAnsi="Arial" w:cs="Arial"/>
          <w:sz w:val="24"/>
          <w:szCs w:val="24"/>
          <w:lang w:val="en-US"/>
        </w:rPr>
        <w:t xml:space="preserve"> </w:t>
      </w:r>
      <w:r w:rsidRPr="00691633">
        <w:rPr>
          <w:rFonts w:ascii="Arial" w:hAnsi="Arial" w:cs="Arial"/>
          <w:b/>
          <w:bCs/>
          <w:sz w:val="24"/>
          <w:szCs w:val="24"/>
          <w:lang w:val="en-US"/>
        </w:rPr>
        <w:t>2022</w:t>
      </w:r>
      <w:r w:rsidRPr="00691633">
        <w:rPr>
          <w:rFonts w:ascii="Arial" w:hAnsi="Arial" w:cs="Arial"/>
          <w:sz w:val="24"/>
          <w:szCs w:val="24"/>
          <w:lang w:val="en-US"/>
        </w:rPr>
        <w:t xml:space="preserve">, </w:t>
      </w:r>
      <w:r w:rsidRPr="00691633">
        <w:rPr>
          <w:rFonts w:ascii="Arial" w:hAnsi="Arial" w:cs="Arial"/>
          <w:i/>
          <w:iCs/>
          <w:sz w:val="24"/>
          <w:szCs w:val="24"/>
          <w:lang w:val="en-US"/>
        </w:rPr>
        <w:t>11</w:t>
      </w:r>
      <w:r w:rsidRPr="00691633">
        <w:rPr>
          <w:rFonts w:ascii="Arial" w:hAnsi="Arial" w:cs="Arial"/>
          <w:sz w:val="24"/>
          <w:szCs w:val="24"/>
          <w:lang w:val="en-US"/>
        </w:rPr>
        <w:t xml:space="preserve"> (10), 3516–3528. https://doi.org/10.1021/acssynbio.2c00404.</w:t>
      </w:r>
    </w:p>
    <w:p w14:paraId="09006C90" w14:textId="7AAF90D9" w:rsidR="00624AC9"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p>
    <w:p w14:paraId="70518A61" w14:textId="77777777" w:rsidR="00624AC9" w:rsidRPr="00F04B61" w:rsidRDefault="00524414"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Molecular biology, biochemistry, interest in protein-ligand interactions</w:t>
      </w:r>
    </w:p>
    <w:p w14:paraId="0336A2AE" w14:textId="77777777" w:rsidR="003C73D3" w:rsidRPr="00F04B61" w:rsidRDefault="003C73D3">
      <w:pPr>
        <w:rPr>
          <w:lang w:val="en-US"/>
        </w:rPr>
      </w:pPr>
    </w:p>
    <w:sectPr w:rsidR="003C73D3" w:rsidRPr="00F04B61">
      <w:headerReference w:type="default" r:id="rId6"/>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C8A2" w14:textId="77777777" w:rsidR="004F2FA5" w:rsidRDefault="004F2FA5">
      <w:pPr>
        <w:spacing w:after="0" w:line="240" w:lineRule="auto"/>
      </w:pPr>
      <w:r>
        <w:separator/>
      </w:r>
    </w:p>
  </w:endnote>
  <w:endnote w:type="continuationSeparator" w:id="0">
    <w:p w14:paraId="480E952F" w14:textId="77777777" w:rsidR="004F2FA5" w:rsidRDefault="004F2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416EB" w14:textId="77777777" w:rsidR="004F2FA5" w:rsidRDefault="004F2FA5">
      <w:pPr>
        <w:spacing w:after="0" w:line="240" w:lineRule="auto"/>
      </w:pPr>
      <w:r>
        <w:separator/>
      </w:r>
    </w:p>
  </w:footnote>
  <w:footnote w:type="continuationSeparator" w:id="0">
    <w:p w14:paraId="0D7C9014" w14:textId="77777777" w:rsidR="004F2FA5" w:rsidRDefault="004F2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3258" w14:textId="77777777" w:rsidR="006636E8" w:rsidRPr="00F249C6" w:rsidRDefault="00B5223B" w:rsidP="006636E8">
    <w:pPr>
      <w:pStyle w:val="En-tte"/>
      <w:jc w:val="center"/>
      <w:rPr>
        <w:rFonts w:ascii="Arial Black" w:hAnsi="Arial Black"/>
        <w:b/>
        <w:sz w:val="24"/>
        <w:szCs w:val="24"/>
        <w:lang w:val="en-US"/>
      </w:rPr>
    </w:pPr>
    <w:r w:rsidRPr="00B5223B">
      <w:rPr>
        <w:noProof/>
        <w:lang w:val="en-US" w:eastAsia="en-US"/>
      </w:rPr>
      <w:drawing>
        <wp:inline distT="0" distB="0" distL="0" distR="0" wp14:anchorId="0572ECD7" wp14:editId="24F4A8DB">
          <wp:extent cx="716280" cy="472440"/>
          <wp:effectExtent l="0" t="0" r="0" b="0"/>
          <wp:docPr id="2" name="Image 2" descr="C:\Users\schneido\Desktop\Dom01\IJR\UMR2016-2020\Logos\logo_UFR_Chimie-Biolog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schneido\Desktop\Dom01\IJR\UMR2016-2020\Logos\logo_UFR_Chimie-Biologi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472440"/>
                  </a:xfrm>
                  <a:prstGeom prst="rect">
                    <a:avLst/>
                  </a:prstGeom>
                  <a:noFill/>
                  <a:ln>
                    <a:noFill/>
                  </a:ln>
                </pic:spPr>
              </pic:pic>
            </a:graphicData>
          </a:graphic>
        </wp:inline>
      </w:drawing>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10620"/>
    <w:rsid w:val="001068C8"/>
    <w:rsid w:val="002421E0"/>
    <w:rsid w:val="002505B8"/>
    <w:rsid w:val="00271FD2"/>
    <w:rsid w:val="00281C44"/>
    <w:rsid w:val="00291B97"/>
    <w:rsid w:val="002C01AA"/>
    <w:rsid w:val="003C4CA5"/>
    <w:rsid w:val="003C73D3"/>
    <w:rsid w:val="00404965"/>
    <w:rsid w:val="00415292"/>
    <w:rsid w:val="00430546"/>
    <w:rsid w:val="004F2FA5"/>
    <w:rsid w:val="00521738"/>
    <w:rsid w:val="00524414"/>
    <w:rsid w:val="00531560"/>
    <w:rsid w:val="0058371E"/>
    <w:rsid w:val="005D0A84"/>
    <w:rsid w:val="005D2D92"/>
    <w:rsid w:val="005E351E"/>
    <w:rsid w:val="00612952"/>
    <w:rsid w:val="00624AC9"/>
    <w:rsid w:val="0064724F"/>
    <w:rsid w:val="006636E8"/>
    <w:rsid w:val="00691633"/>
    <w:rsid w:val="00695256"/>
    <w:rsid w:val="00696A0E"/>
    <w:rsid w:val="006A5BEC"/>
    <w:rsid w:val="006B7CFE"/>
    <w:rsid w:val="006D2CE9"/>
    <w:rsid w:val="006E7A3F"/>
    <w:rsid w:val="007309D4"/>
    <w:rsid w:val="00767F47"/>
    <w:rsid w:val="00771292"/>
    <w:rsid w:val="007874A7"/>
    <w:rsid w:val="007A1DD7"/>
    <w:rsid w:val="007A2011"/>
    <w:rsid w:val="007B5E51"/>
    <w:rsid w:val="0080228C"/>
    <w:rsid w:val="00816D41"/>
    <w:rsid w:val="00825925"/>
    <w:rsid w:val="00834F6C"/>
    <w:rsid w:val="008E1633"/>
    <w:rsid w:val="009647F7"/>
    <w:rsid w:val="00987460"/>
    <w:rsid w:val="009B5542"/>
    <w:rsid w:val="009B70C6"/>
    <w:rsid w:val="00AA45B4"/>
    <w:rsid w:val="00AE48EE"/>
    <w:rsid w:val="00AE7838"/>
    <w:rsid w:val="00B5223B"/>
    <w:rsid w:val="00B545B5"/>
    <w:rsid w:val="00BA5683"/>
    <w:rsid w:val="00BF408F"/>
    <w:rsid w:val="00C97339"/>
    <w:rsid w:val="00CC3CFE"/>
    <w:rsid w:val="00D1321E"/>
    <w:rsid w:val="00DA26C0"/>
    <w:rsid w:val="00DE25D5"/>
    <w:rsid w:val="00DF3271"/>
    <w:rsid w:val="00E02D88"/>
    <w:rsid w:val="00E03D5C"/>
    <w:rsid w:val="00E53717"/>
    <w:rsid w:val="00E72134"/>
    <w:rsid w:val="00F04B61"/>
    <w:rsid w:val="00F150E2"/>
    <w:rsid w:val="00F249C6"/>
    <w:rsid w:val="00F36429"/>
    <w:rsid w:val="00F374C4"/>
    <w:rsid w:val="00F66E48"/>
    <w:rsid w:val="00F81B2B"/>
    <w:rsid w:val="00F82A78"/>
    <w:rsid w:val="00F90B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7D2A01"/>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paragraph" w:styleId="Paragraphedeliste">
    <w:name w:val="List Paragraph"/>
    <w:basedOn w:val="Normal"/>
    <w:uiPriority w:val="34"/>
    <w:qFormat/>
    <w:rsid w:val="006916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326</Words>
  <Characters>2279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2026-08-31T08:50:00Z</dcterms:created>
  <dcterms:modified xsi:type="dcterms:W3CDTF">2026-08-31T08:50:00Z</dcterms:modified>
</cp:coreProperties>
</file>